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C8D5E">
      <w:pPr>
        <w:pStyle w:val="6"/>
        <w:rPr>
          <w:rFonts w:hint="eastAsia" w:ascii="仿宋" w:hAnsi="仿宋" w:eastAsia="仿宋" w:cs="仿宋"/>
          <w:b/>
          <w:bCs w:val="0"/>
          <w:color w:val="000000" w:themeColor="text1"/>
          <w:sz w:val="36"/>
          <w:szCs w:val="20"/>
          <w:highlight w:val="none"/>
          <w:u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附件</w:t>
      </w:r>
      <w:r>
        <w:rPr>
          <w:rFonts w:hint="eastAsia" w:ascii="仿宋" w:hAnsi="仿宋" w:eastAsia="仿宋" w:cs="仿宋"/>
          <w:b/>
          <w:bCs w:val="0"/>
          <w:color w:val="000000" w:themeColor="text1"/>
          <w:sz w:val="24"/>
          <w:highlight w:val="none"/>
          <w:lang w:val="en-US" w:eastAsia="zh-CN"/>
          <w14:textFill>
            <w14:solidFill>
              <w14:schemeClr w14:val="tx1"/>
            </w14:solidFill>
          </w14:textFill>
        </w:rPr>
        <w:t>6</w:t>
      </w:r>
      <w:r>
        <w:rPr>
          <w:rFonts w:hint="eastAsia" w:ascii="仿宋" w:hAnsi="仿宋" w:eastAsia="仿宋" w:cs="仿宋"/>
          <w:b/>
          <w:bCs w:val="0"/>
          <w:color w:val="000000" w:themeColor="text1"/>
          <w:sz w:val="24"/>
          <w:highlight w:val="none"/>
          <w14:textFill>
            <w14:solidFill>
              <w14:schemeClr w14:val="tx1"/>
            </w14:solidFill>
          </w14:textFill>
        </w:rPr>
        <w:t>：</w:t>
      </w:r>
    </w:p>
    <w:p w14:paraId="51622EE6">
      <w:pPr>
        <w:pStyle w:val="2"/>
        <w:jc w:val="center"/>
        <w:rPr>
          <w:rFonts w:hint="eastAsia" w:ascii="仿宋" w:hAnsi="仿宋" w:eastAsia="仿宋" w:cs="仿宋"/>
          <w:b/>
          <w:bCs/>
          <w:color w:val="000000" w:themeColor="text1"/>
          <w:sz w:val="36"/>
          <w:szCs w:val="22"/>
          <w:highlight w:val="none"/>
          <w:u w:val="none"/>
          <w14:textFill>
            <w14:solidFill>
              <w14:schemeClr w14:val="tx1"/>
            </w14:solidFill>
          </w14:textFill>
        </w:rPr>
      </w:pPr>
      <w:r>
        <w:rPr>
          <w:rFonts w:hint="eastAsia" w:ascii="仿宋" w:hAnsi="仿宋" w:eastAsia="仿宋" w:cs="仿宋"/>
          <w:b/>
          <w:bCs/>
          <w:color w:val="000000" w:themeColor="text1"/>
          <w:sz w:val="36"/>
          <w:szCs w:val="22"/>
          <w:highlight w:val="none"/>
          <w:u w:val="none"/>
          <w14:textFill>
            <w14:solidFill>
              <w14:schemeClr w14:val="tx1"/>
            </w14:solidFill>
          </w14:textFill>
        </w:rPr>
        <w:t>响 应 函</w:t>
      </w:r>
    </w:p>
    <w:p w14:paraId="49D54F7A">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(采购单位名称)</w:t>
      </w:r>
    </w:p>
    <w:p w14:paraId="5751DEF2">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在考察现场并充分知晓</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常州市人民检察院院内零星维修改造项目  </w:t>
      </w:r>
      <w:r>
        <w:rPr>
          <w:rFonts w:hint="eastAsia" w:ascii="仿宋" w:hAnsi="仿宋" w:eastAsia="仿宋" w:cs="仿宋"/>
          <w:color w:val="000000" w:themeColor="text1"/>
          <w:sz w:val="24"/>
          <w:highlight w:val="none"/>
          <w14:textFill>
            <w14:solidFill>
              <w14:schemeClr w14:val="tx1"/>
            </w14:solidFill>
          </w14:textFill>
        </w:rPr>
        <w:t>(项目名称)(以下简称“本工程”)竞争性磋商文件的全部内容后，我方兹以：</w:t>
      </w:r>
    </w:p>
    <w:p w14:paraId="10BA28C2">
      <w:pPr>
        <w:spacing w:line="460" w:lineRule="exact"/>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FF0000"/>
          <w:sz w:val="24"/>
          <w:highlight w:val="none"/>
          <w:lang w:val="en-US" w:eastAsia="zh-CN"/>
        </w:rPr>
        <w:t xml:space="preserve">.现有显性隐患维修整改项目，2.重大职务和经济犯罪案件办案中心优化改造项目，总价：人民币（大写）：人民币                 整（小写：        元）；  </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p>
    <w:p w14:paraId="58E2089F">
      <w:pPr>
        <w:spacing w:line="460" w:lineRule="exact"/>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3.日常维修项目指导价按统一固定优惠率      %：</w:t>
      </w:r>
    </w:p>
    <w:p w14:paraId="23281CAB">
      <w:pPr>
        <w:spacing w:line="460" w:lineRule="exact"/>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工时费：        元/天•人</w:t>
      </w:r>
    </w:p>
    <w:p w14:paraId="1FB68A3C">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的价格和按合同约定有权得到的其它金额，并严格按照合同约定，施工、竣工和交付本工程并维修其中的任何缺陷。</w:t>
      </w:r>
    </w:p>
    <w:p w14:paraId="0DC4D050">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如果我方中标，我方保证</w:t>
      </w:r>
      <w:r>
        <w:rPr>
          <w:rFonts w:hint="eastAsia" w:ascii="仿宋" w:hAnsi="仿宋" w:eastAsia="仿宋"/>
          <w:color w:val="000000" w:themeColor="text1"/>
          <w:sz w:val="24"/>
          <w:szCs w:val="24"/>
          <w:highlight w:val="none"/>
          <w:shd w:val="clear" w:color="auto" w:fill="auto"/>
          <w:lang w:val="en-US" w:eastAsia="zh-CN"/>
          <w14:textFill>
            <w14:solidFill>
              <w14:schemeClr w14:val="tx1"/>
            </w14:solidFill>
          </w14:textFill>
        </w:rPr>
        <w:t>在合同签订后</w:t>
      </w:r>
      <w:r>
        <w:rPr>
          <w:rFonts w:hint="eastAsia" w:ascii="仿宋" w:hAnsi="仿宋" w:eastAsia="仿宋"/>
          <w:color w:val="000000" w:themeColor="text1"/>
          <w:sz w:val="24"/>
          <w:szCs w:val="24"/>
          <w:highlight w:val="none"/>
          <w:u w:val="single"/>
          <w:shd w:val="clear" w:color="auto" w:fill="auto"/>
          <w:lang w:val="en-US" w:eastAsia="zh-CN"/>
          <w14:textFill>
            <w14:solidFill>
              <w14:schemeClr w14:val="tx1"/>
            </w14:solidFill>
          </w14:textFill>
        </w:rPr>
        <w:t xml:space="preserve">     </w:t>
      </w:r>
      <w:r>
        <w:rPr>
          <w:rFonts w:hint="eastAsia" w:ascii="仿宋" w:hAnsi="仿宋" w:eastAsia="仿宋"/>
          <w:color w:val="000000" w:themeColor="text1"/>
          <w:sz w:val="24"/>
          <w:szCs w:val="24"/>
          <w:highlight w:val="none"/>
          <w:shd w:val="clear" w:color="auto" w:fill="auto"/>
          <w:lang w:val="en-US" w:eastAsia="zh-CN"/>
          <w14:textFill>
            <w14:solidFill>
              <w14:schemeClr w14:val="tx1"/>
            </w14:solidFill>
          </w14:textFill>
        </w:rPr>
        <w:t>个日历日内完工并通过验收</w:t>
      </w:r>
      <w:r>
        <w:rPr>
          <w:rFonts w:hint="eastAsia" w:ascii="仿宋" w:hAnsi="仿宋" w:eastAsia="仿宋" w:cs="仿宋"/>
          <w:color w:val="000000" w:themeColor="text1"/>
          <w:sz w:val="24"/>
          <w:highlight w:val="none"/>
          <w14:textFill>
            <w14:solidFill>
              <w14:schemeClr w14:val="tx1"/>
            </w14:solidFill>
          </w14:textFill>
        </w:rPr>
        <w:t>。我方确保工程质量达到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标准。我方同意本响应函在竞争性磋商文件规定的提交磋商响应文件截止时间后，在竞争性磋商文件规定的投标有效期期满前对我方具有约束力，且随时准备接受你方发出的成交通知书。</w:t>
      </w:r>
    </w:p>
    <w:p w14:paraId="0BC169F2">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我单位拟派项目经理：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(姓名)，身份证号</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none"/>
          <w:lang w:eastAsia="zh-CN"/>
          <w14:textFill>
            <w14:solidFill>
              <w14:schemeClr w14:val="tx1"/>
            </w14:solidFill>
          </w14:textFill>
        </w:rPr>
        <w:t>，注册号</w:t>
      </w:r>
      <w:r>
        <w:rPr>
          <w:rFonts w:hint="eastAsia" w:ascii="仿宋" w:hAnsi="仿宋" w:eastAsia="仿宋" w:cs="仿宋"/>
          <w:color w:val="000000" w:themeColor="text1"/>
          <w:sz w:val="24"/>
          <w:highlight w:val="none"/>
          <w:u w:val="single"/>
          <w:lang w:eastAsia="zh-CN"/>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AAC2E93">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在签署协议书之前，你方的成交通知书连同本响应函，对双方具有约束力。</w:t>
      </w:r>
    </w:p>
    <w:p w14:paraId="34286F86">
      <w:pPr>
        <w:spacing w:line="460" w:lineRule="exact"/>
        <w:rPr>
          <w:rFonts w:hint="eastAsia" w:ascii="仿宋" w:hAnsi="仿宋" w:eastAsia="仿宋" w:cs="仿宋"/>
          <w:color w:val="000000" w:themeColor="text1"/>
          <w:sz w:val="24"/>
          <w:highlight w:val="none"/>
          <w14:textFill>
            <w14:solidFill>
              <w14:schemeClr w14:val="tx1"/>
            </w14:solidFill>
          </w14:textFill>
        </w:rPr>
      </w:pPr>
    </w:p>
    <w:p w14:paraId="25AA175C">
      <w:pPr>
        <w:spacing w:line="460" w:lineRule="exact"/>
        <w:rPr>
          <w:rFonts w:hint="eastAsia" w:ascii="仿宋" w:hAnsi="仿宋" w:eastAsia="仿宋" w:cs="仿宋"/>
          <w:color w:val="000000" w:themeColor="text1"/>
          <w:sz w:val="24"/>
          <w:highlight w:val="none"/>
          <w14:textFill>
            <w14:solidFill>
              <w14:schemeClr w14:val="tx1"/>
            </w14:solidFill>
          </w14:textFill>
        </w:rPr>
      </w:pPr>
    </w:p>
    <w:p w14:paraId="12A20116">
      <w:pPr>
        <w:spacing w:line="360" w:lineRule="auto"/>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磋商供应商(盖章)：</w:t>
      </w:r>
    </w:p>
    <w:p w14:paraId="6ED29B8B">
      <w:pPr>
        <w:spacing w:line="360" w:lineRule="auto"/>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法</w:t>
      </w:r>
      <w:r>
        <w:rPr>
          <w:rFonts w:hint="eastAsia" w:ascii="仿宋" w:hAnsi="仿宋" w:eastAsia="仿宋" w:cs="仿宋"/>
          <w:bCs/>
          <w:color w:val="000000" w:themeColor="text1"/>
          <w:sz w:val="24"/>
          <w:highlight w:val="none"/>
          <w:lang w:val="en-US" w:eastAsia="zh-CN"/>
          <w14:textFill>
            <w14:solidFill>
              <w14:schemeClr w14:val="tx1"/>
            </w14:solidFill>
          </w14:textFill>
        </w:rPr>
        <w:t>定</w:t>
      </w:r>
      <w:r>
        <w:rPr>
          <w:rFonts w:hint="eastAsia" w:ascii="仿宋" w:hAnsi="仿宋" w:eastAsia="仿宋" w:cs="仿宋"/>
          <w:bCs/>
          <w:color w:val="000000" w:themeColor="text1"/>
          <w:sz w:val="24"/>
          <w:highlight w:val="none"/>
          <w14:textFill>
            <w14:solidFill>
              <w14:schemeClr w14:val="tx1"/>
            </w14:solidFill>
          </w14:textFill>
        </w:rPr>
        <w:t>代表</w:t>
      </w:r>
      <w:r>
        <w:rPr>
          <w:rFonts w:hint="eastAsia" w:ascii="仿宋" w:hAnsi="仿宋" w:eastAsia="仿宋" w:cs="仿宋"/>
          <w:bCs/>
          <w:color w:val="000000" w:themeColor="text1"/>
          <w:sz w:val="24"/>
          <w:highlight w:val="none"/>
          <w:lang w:val="en-US" w:eastAsia="zh-CN"/>
          <w14:textFill>
            <w14:solidFill>
              <w14:schemeClr w14:val="tx1"/>
            </w14:solidFill>
          </w14:textFill>
        </w:rPr>
        <w:t>人或负责人</w:t>
      </w:r>
      <w:r>
        <w:rPr>
          <w:rFonts w:hint="eastAsia" w:ascii="仿宋" w:hAnsi="仿宋" w:eastAsia="仿宋" w:cs="仿宋"/>
          <w:bCs/>
          <w:color w:val="000000" w:themeColor="text1"/>
          <w:sz w:val="24"/>
          <w:highlight w:val="none"/>
          <w14:textFill>
            <w14:solidFill>
              <w14:schemeClr w14:val="tx1"/>
            </w14:solidFill>
          </w14:textFill>
        </w:rPr>
        <w:t>或委托代理人(签字或盖章)：</w:t>
      </w:r>
    </w:p>
    <w:p w14:paraId="38B69E3C">
      <w:pPr>
        <w:spacing w:line="360" w:lineRule="auto"/>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日期： 年 月 日</w:t>
      </w:r>
    </w:p>
    <w:p w14:paraId="445378ED">
      <w:pPr>
        <w:rPr>
          <w:rFonts w:hint="eastAsia" w:ascii="仿宋" w:hAnsi="仿宋" w:eastAsia="仿宋" w:cs="仿宋"/>
          <w:b/>
          <w:bCs w:val="0"/>
          <w:color w:val="000000" w:themeColor="text1"/>
          <w:sz w:val="36"/>
          <w:szCs w:val="20"/>
          <w:highlight w:val="none"/>
          <w:u w:val="none"/>
          <w14:textFill>
            <w14:solidFill>
              <w14:schemeClr w14:val="tx1"/>
            </w14:solidFill>
          </w14:textFill>
        </w:rPr>
      </w:pPr>
      <w:r>
        <w:rPr>
          <w:rFonts w:hint="eastAsia" w:ascii="仿宋" w:hAnsi="仿宋" w:eastAsia="仿宋" w:cs="仿宋"/>
          <w:b/>
          <w:bCs w:val="0"/>
          <w:color w:val="000000" w:themeColor="text1"/>
          <w:sz w:val="36"/>
          <w:szCs w:val="20"/>
          <w:highlight w:val="none"/>
          <w:u w:val="none"/>
          <w14:textFill>
            <w14:solidFill>
              <w14:schemeClr w14:val="tx1"/>
            </w14:solidFill>
          </w14:textFill>
        </w:rPr>
        <w:br w:type="page"/>
      </w:r>
    </w:p>
    <w:p w14:paraId="68C18E57">
      <w:pPr>
        <w:pStyle w:val="2"/>
        <w:jc w:val="center"/>
        <w:rPr>
          <w:rFonts w:hint="eastAsia" w:ascii="仿宋" w:hAnsi="仿宋" w:eastAsia="仿宋" w:cs="仿宋"/>
          <w:color w:val="000000" w:themeColor="text1"/>
          <w:sz w:val="36"/>
          <w:szCs w:val="22"/>
          <w:highlight w:val="none"/>
          <w:u w:val="none"/>
          <w14:textFill>
            <w14:solidFill>
              <w14:schemeClr w14:val="tx1"/>
            </w14:solidFill>
          </w14:textFill>
        </w:rPr>
      </w:pPr>
      <w:r>
        <w:rPr>
          <w:rFonts w:hint="eastAsia" w:ascii="仿宋" w:hAnsi="仿宋" w:eastAsia="仿宋" w:cs="仿宋"/>
          <w:b/>
          <w:bCs/>
          <w:color w:val="000000" w:themeColor="text1"/>
          <w:sz w:val="36"/>
          <w:szCs w:val="22"/>
          <w:highlight w:val="none"/>
          <w:u w:val="none"/>
          <w14:textFill>
            <w14:solidFill>
              <w14:schemeClr w14:val="tx1"/>
            </w14:solidFill>
          </w14:textFill>
        </w:rPr>
        <w:t>响应函附录</w:t>
      </w:r>
    </w:p>
    <w:p w14:paraId="5EE20739">
      <w:pPr>
        <w:spacing w:line="4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磋商供应商在响应竞争性磋商文件中规定的实质性要求和条件的基础上，可做出其它有利于采购单位的承诺。此类承诺可在本表中予以补充填写。</w:t>
      </w:r>
    </w:p>
    <w:p w14:paraId="21C51CDE">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工程名称：</w:t>
      </w:r>
      <w:r>
        <w:rPr>
          <w:rFonts w:hint="eastAsia" w:ascii="仿宋" w:hAnsi="仿宋" w:eastAsia="仿宋" w:cs="仿宋"/>
          <w:color w:val="000000" w:themeColor="text1"/>
          <w:sz w:val="24"/>
          <w:highlight w:val="none"/>
          <w:lang w:eastAsia="zh-CN"/>
          <w14:textFill>
            <w14:solidFill>
              <w14:schemeClr w14:val="tx1"/>
            </w14:solidFill>
          </w14:textFill>
        </w:rPr>
        <w:t>常州市人民检察院院内零星维修改造项目</w:t>
      </w:r>
      <w:r>
        <w:rPr>
          <w:rFonts w:hint="eastAsia" w:ascii="仿宋" w:hAnsi="仿宋" w:eastAsia="仿宋" w:cs="仿宋"/>
          <w:color w:val="000000" w:themeColor="text1"/>
          <w:sz w:val="24"/>
          <w:highlight w:val="none"/>
          <w14:textFill>
            <w14:solidFill>
              <w14:schemeClr w14:val="tx1"/>
            </w14:solidFill>
          </w14:textFill>
        </w:rPr>
        <w:t xml:space="preserve">  </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693"/>
        <w:gridCol w:w="4495"/>
        <w:gridCol w:w="1211"/>
      </w:tblGrid>
      <w:tr w14:paraId="171C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5AA73528">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2693" w:type="dxa"/>
            <w:noWrap w:val="0"/>
            <w:vAlign w:val="center"/>
          </w:tcPr>
          <w:p w14:paraId="77D0AB1F">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条款内容</w:t>
            </w:r>
          </w:p>
        </w:tc>
        <w:tc>
          <w:tcPr>
            <w:tcW w:w="4495" w:type="dxa"/>
            <w:noWrap w:val="0"/>
            <w:vAlign w:val="center"/>
          </w:tcPr>
          <w:p w14:paraId="401487ED">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约定内容</w:t>
            </w:r>
          </w:p>
        </w:tc>
        <w:tc>
          <w:tcPr>
            <w:tcW w:w="1211" w:type="dxa"/>
            <w:noWrap w:val="0"/>
            <w:vAlign w:val="center"/>
          </w:tcPr>
          <w:p w14:paraId="79DECE95">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备注</w:t>
            </w:r>
          </w:p>
        </w:tc>
      </w:tr>
      <w:tr w14:paraId="48F1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576A072F">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693" w:type="dxa"/>
            <w:noWrap w:val="0"/>
            <w:vAlign w:val="center"/>
          </w:tcPr>
          <w:p w14:paraId="0DC3F5B5">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项目经理</w:t>
            </w:r>
          </w:p>
        </w:tc>
        <w:tc>
          <w:tcPr>
            <w:tcW w:w="4495" w:type="dxa"/>
            <w:noWrap w:val="0"/>
            <w:vAlign w:val="center"/>
          </w:tcPr>
          <w:p w14:paraId="1ED7B7EA">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1211" w:type="dxa"/>
            <w:noWrap w:val="0"/>
            <w:vAlign w:val="center"/>
          </w:tcPr>
          <w:p w14:paraId="136B87F1">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19A6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51" w:type="dxa"/>
            <w:noWrap w:val="0"/>
            <w:vAlign w:val="center"/>
          </w:tcPr>
          <w:p w14:paraId="797BC6B7">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693" w:type="dxa"/>
            <w:noWrap w:val="0"/>
            <w:vAlign w:val="center"/>
          </w:tcPr>
          <w:p w14:paraId="51D648FC">
            <w:pPr>
              <w:spacing w:line="460" w:lineRule="exact"/>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服务期限</w:t>
            </w:r>
          </w:p>
        </w:tc>
        <w:tc>
          <w:tcPr>
            <w:tcW w:w="4495" w:type="dxa"/>
            <w:noWrap w:val="0"/>
            <w:vAlign w:val="center"/>
          </w:tcPr>
          <w:p w14:paraId="11D975D6">
            <w:pPr>
              <w:spacing w:line="460" w:lineRule="exact"/>
              <w:ind w:firstLine="0" w:firstLineChars="0"/>
              <w:rPr>
                <w:rFonts w:hint="eastAsia" w:ascii="仿宋" w:hAnsi="仿宋" w:eastAsia="仿宋" w:cs="仿宋"/>
                <w:b w:val="0"/>
                <w:bCs w:val="0"/>
                <w:color w:val="000000" w:themeColor="text1"/>
                <w:sz w:val="24"/>
                <w:highlight w:val="none"/>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自合同签订之</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日至2026年12月31日</w:t>
            </w:r>
            <w:r>
              <w:rPr>
                <w:rFonts w:hint="eastAsia" w:ascii="仿宋" w:hAnsi="仿宋" w:eastAsia="仿宋" w:cs="仿宋"/>
                <w:b w:val="0"/>
                <w:bCs w:val="0"/>
                <w:color w:val="000000" w:themeColor="text1"/>
                <w:sz w:val="24"/>
                <w:highlight w:val="none"/>
                <w:lang w:val="en-US"/>
                <w14:textFill>
                  <w14:solidFill>
                    <w14:schemeClr w14:val="tx1"/>
                  </w14:solidFill>
                </w14:textFill>
              </w:rPr>
              <w:t>。</w:t>
            </w:r>
          </w:p>
        </w:tc>
        <w:tc>
          <w:tcPr>
            <w:tcW w:w="1211" w:type="dxa"/>
            <w:noWrap w:val="0"/>
            <w:vAlign w:val="center"/>
          </w:tcPr>
          <w:p w14:paraId="3C33468E">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76BE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20F25D55">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2693" w:type="dxa"/>
            <w:noWrap w:val="0"/>
            <w:vAlign w:val="center"/>
          </w:tcPr>
          <w:p w14:paraId="6616B7E8">
            <w:pPr>
              <w:spacing w:line="46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交付期限</w:t>
            </w:r>
          </w:p>
        </w:tc>
        <w:tc>
          <w:tcPr>
            <w:tcW w:w="4495" w:type="dxa"/>
            <w:noWrap w:val="0"/>
            <w:vAlign w:val="center"/>
          </w:tcPr>
          <w:p w14:paraId="783E0E00">
            <w:pPr>
              <w:spacing w:line="460" w:lineRule="exact"/>
              <w:ind w:firstLine="0" w:firstLineChars="0"/>
              <w:rPr>
                <w:rFonts w:hint="eastAsia" w:ascii="仿宋" w:hAnsi="仿宋" w:eastAsia="仿宋" w:cs="仿宋"/>
                <w:b w:val="0"/>
                <w:bCs w:val="0"/>
                <w:color w:val="000000" w:themeColor="text1"/>
                <w:sz w:val="24"/>
                <w:highlight w:val="none"/>
                <w14:textFill>
                  <w14:solidFill>
                    <w14:schemeClr w14:val="tx1"/>
                  </w14:solidFill>
                </w14:textFill>
              </w:rPr>
            </w:pPr>
            <w:r>
              <w:rPr>
                <w:rFonts w:hint="eastAsia" w:ascii="仿宋" w:hAnsi="仿宋" w:eastAsia="仿宋" w:cs="仿宋"/>
                <w:b w:val="0"/>
                <w:bCs w:val="0"/>
                <w:color w:val="000000" w:themeColor="text1"/>
                <w:sz w:val="24"/>
                <w:highlight w:val="none"/>
                <w:lang w:val="zh-CN"/>
                <w14:textFill>
                  <w14:solidFill>
                    <w14:schemeClr w14:val="tx1"/>
                  </w14:solidFill>
                </w14:textFill>
              </w:rPr>
              <w:t>根据项目实际情况而定，必须与采购人协商一致，单个项目最多不超过7个日历日。</w:t>
            </w:r>
          </w:p>
        </w:tc>
        <w:tc>
          <w:tcPr>
            <w:tcW w:w="1211" w:type="dxa"/>
            <w:noWrap w:val="0"/>
            <w:vAlign w:val="center"/>
          </w:tcPr>
          <w:p w14:paraId="647C22C5">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7038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70091DA3">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2693" w:type="dxa"/>
            <w:noWrap w:val="0"/>
            <w:vAlign w:val="center"/>
          </w:tcPr>
          <w:p w14:paraId="233ACBE5">
            <w:pPr>
              <w:spacing w:line="460" w:lineRule="exact"/>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质保期限</w:t>
            </w:r>
          </w:p>
        </w:tc>
        <w:tc>
          <w:tcPr>
            <w:tcW w:w="4495" w:type="dxa"/>
            <w:noWrap w:val="0"/>
            <w:vAlign w:val="center"/>
          </w:tcPr>
          <w:p w14:paraId="6C696E0F">
            <w:pPr>
              <w:spacing w:line="460" w:lineRule="exact"/>
              <w:ind w:firstLine="0" w:firstLineChars="0"/>
              <w:rPr>
                <w:rFonts w:hint="eastAsia" w:ascii="仿宋" w:hAnsi="仿宋" w:eastAsia="仿宋" w:cs="仿宋"/>
                <w:b w:val="0"/>
                <w:bCs w:val="0"/>
                <w:color w:val="000000" w:themeColor="text1"/>
                <w:sz w:val="24"/>
                <w:highlight w:val="none"/>
                <w14:textFill>
                  <w14:solidFill>
                    <w14:schemeClr w14:val="tx1"/>
                  </w14:solidFill>
                </w14:textFill>
              </w:rPr>
            </w:pP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一年，自项目单项验收合格之日起。</w:t>
            </w:r>
          </w:p>
        </w:tc>
        <w:tc>
          <w:tcPr>
            <w:tcW w:w="1211" w:type="dxa"/>
            <w:noWrap w:val="0"/>
            <w:vAlign w:val="center"/>
          </w:tcPr>
          <w:p w14:paraId="04DCA06E">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2A2A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0D7DC467">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2693" w:type="dxa"/>
            <w:noWrap w:val="0"/>
            <w:vAlign w:val="center"/>
          </w:tcPr>
          <w:p w14:paraId="450C0058">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付款方式</w:t>
            </w:r>
          </w:p>
        </w:tc>
        <w:tc>
          <w:tcPr>
            <w:tcW w:w="4495" w:type="dxa"/>
            <w:noWrap w:val="0"/>
            <w:vAlign w:val="center"/>
          </w:tcPr>
          <w:p w14:paraId="5057A7FF">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324BE907">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2534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6116A3EB">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2693" w:type="dxa"/>
            <w:noWrap w:val="0"/>
            <w:vAlign w:val="center"/>
          </w:tcPr>
          <w:p w14:paraId="7F5A2C9A">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履约保证金</w:t>
            </w:r>
          </w:p>
        </w:tc>
        <w:tc>
          <w:tcPr>
            <w:tcW w:w="4495" w:type="dxa"/>
            <w:noWrap w:val="0"/>
            <w:vAlign w:val="center"/>
          </w:tcPr>
          <w:p w14:paraId="3A5AD9B3">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14E78F6A">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04AE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30D4DD6B">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2693" w:type="dxa"/>
            <w:noWrap w:val="0"/>
            <w:vAlign w:val="center"/>
          </w:tcPr>
          <w:p w14:paraId="61F839E7">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逾期竣工违约金</w:t>
            </w:r>
          </w:p>
        </w:tc>
        <w:tc>
          <w:tcPr>
            <w:tcW w:w="4495" w:type="dxa"/>
            <w:noWrap w:val="0"/>
            <w:vAlign w:val="center"/>
          </w:tcPr>
          <w:p w14:paraId="424E23C9">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281D7F66">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236B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7D494270">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2693" w:type="dxa"/>
            <w:noWrap w:val="0"/>
            <w:vAlign w:val="center"/>
          </w:tcPr>
          <w:p w14:paraId="27F09499">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逾期竣工违约金最高限额</w:t>
            </w:r>
          </w:p>
        </w:tc>
        <w:tc>
          <w:tcPr>
            <w:tcW w:w="4495" w:type="dxa"/>
            <w:noWrap w:val="0"/>
            <w:vAlign w:val="center"/>
          </w:tcPr>
          <w:p w14:paraId="48B3C470">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1F110929">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394D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31D789D0">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2693" w:type="dxa"/>
            <w:noWrap w:val="0"/>
            <w:vAlign w:val="center"/>
          </w:tcPr>
          <w:p w14:paraId="24D2EED8">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质量标准</w:t>
            </w:r>
          </w:p>
        </w:tc>
        <w:tc>
          <w:tcPr>
            <w:tcW w:w="4495" w:type="dxa"/>
            <w:noWrap w:val="0"/>
            <w:vAlign w:val="center"/>
          </w:tcPr>
          <w:p w14:paraId="24AD26D8">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一次性验收合格</w:t>
            </w:r>
          </w:p>
        </w:tc>
        <w:tc>
          <w:tcPr>
            <w:tcW w:w="1211" w:type="dxa"/>
            <w:noWrap w:val="0"/>
            <w:vAlign w:val="center"/>
          </w:tcPr>
          <w:p w14:paraId="3CCC35B1">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4A10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64619658">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2693" w:type="dxa"/>
            <w:noWrap w:val="0"/>
            <w:vAlign w:val="center"/>
          </w:tcPr>
          <w:p w14:paraId="04FE973F">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价格调整的差额计算</w:t>
            </w:r>
          </w:p>
        </w:tc>
        <w:tc>
          <w:tcPr>
            <w:tcW w:w="4495" w:type="dxa"/>
            <w:noWrap w:val="0"/>
            <w:vAlign w:val="center"/>
          </w:tcPr>
          <w:p w14:paraId="7138C431">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53142D00">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06E4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shd w:val="clear" w:color="auto" w:fill="auto"/>
            <w:noWrap w:val="0"/>
            <w:vAlign w:val="center"/>
          </w:tcPr>
          <w:p w14:paraId="532B0FF6">
            <w:pPr>
              <w:spacing w:line="460" w:lineRule="exact"/>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11</w:t>
            </w:r>
          </w:p>
        </w:tc>
        <w:tc>
          <w:tcPr>
            <w:tcW w:w="2693" w:type="dxa"/>
            <w:noWrap w:val="0"/>
            <w:vAlign w:val="center"/>
          </w:tcPr>
          <w:p w14:paraId="232639D5">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质量保证金扣留百分比</w:t>
            </w:r>
          </w:p>
        </w:tc>
        <w:tc>
          <w:tcPr>
            <w:tcW w:w="4495" w:type="dxa"/>
            <w:noWrap w:val="0"/>
            <w:vAlign w:val="center"/>
          </w:tcPr>
          <w:p w14:paraId="50499B12">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53FFB153">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637A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710BB2BF">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2693" w:type="dxa"/>
            <w:noWrap w:val="0"/>
            <w:vAlign w:val="center"/>
          </w:tcPr>
          <w:p w14:paraId="0AA21F20">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质量保证金额度</w:t>
            </w:r>
          </w:p>
        </w:tc>
        <w:tc>
          <w:tcPr>
            <w:tcW w:w="4495" w:type="dxa"/>
            <w:noWrap w:val="0"/>
            <w:vAlign w:val="center"/>
          </w:tcPr>
          <w:p w14:paraId="393DFC0C">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符合竞争性磋商文件要求</w:t>
            </w:r>
          </w:p>
        </w:tc>
        <w:tc>
          <w:tcPr>
            <w:tcW w:w="1211" w:type="dxa"/>
            <w:noWrap w:val="0"/>
            <w:vAlign w:val="center"/>
          </w:tcPr>
          <w:p w14:paraId="08667684">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r w14:paraId="66A8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086D6845">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693" w:type="dxa"/>
            <w:noWrap w:val="0"/>
            <w:vAlign w:val="center"/>
          </w:tcPr>
          <w:p w14:paraId="7EDE68BE">
            <w:pPr>
              <w:spacing w:line="4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4495" w:type="dxa"/>
            <w:noWrap w:val="0"/>
            <w:vAlign w:val="center"/>
          </w:tcPr>
          <w:p w14:paraId="2D963E03">
            <w:pPr>
              <w:spacing w:line="460" w:lineRule="exact"/>
              <w:rPr>
                <w:rFonts w:hint="eastAsia" w:ascii="仿宋" w:hAnsi="仿宋" w:eastAsia="仿宋" w:cs="仿宋"/>
                <w:color w:val="000000" w:themeColor="text1"/>
                <w:sz w:val="24"/>
                <w:highlight w:val="none"/>
                <w14:textFill>
                  <w14:solidFill>
                    <w14:schemeClr w14:val="tx1"/>
                  </w14:solidFill>
                </w14:textFill>
              </w:rPr>
            </w:pPr>
          </w:p>
        </w:tc>
        <w:tc>
          <w:tcPr>
            <w:tcW w:w="1211" w:type="dxa"/>
            <w:noWrap w:val="0"/>
            <w:vAlign w:val="center"/>
          </w:tcPr>
          <w:p w14:paraId="43C57729">
            <w:pPr>
              <w:spacing w:line="460" w:lineRule="exact"/>
              <w:rPr>
                <w:rFonts w:hint="eastAsia" w:ascii="仿宋" w:hAnsi="仿宋" w:eastAsia="仿宋" w:cs="仿宋"/>
                <w:color w:val="000000" w:themeColor="text1"/>
                <w:sz w:val="24"/>
                <w:highlight w:val="none"/>
                <w14:textFill>
                  <w14:solidFill>
                    <w14:schemeClr w14:val="tx1"/>
                  </w14:solidFill>
                </w14:textFill>
              </w:rPr>
            </w:pPr>
          </w:p>
        </w:tc>
      </w:tr>
    </w:tbl>
    <w:p w14:paraId="738C5352">
      <w:pPr>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823DF0"/>
    <w:rsid w:val="55823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3"/>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kern w:val="0"/>
      <w:sz w:val="24"/>
      <w:szCs w:val="20"/>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2026-08-27T01:14:00Z</dcterms:created>
  <dc:creator>Administrator</dc:creator>
  <cp:lastModifiedBy>Administrator</cp:lastModifiedBy>
  <dcterms:modified xsi:type="dcterms:W3CDTF">2026-08-27T01:15:09Z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C2E5DFDD164A49A98CD52A533FAAABF7_11</vt:lpwstr>
  </property>
  <property fmtid="{D5CDD505-2E9C-101B-9397-08002B2CF9AE}" pid="4" name="KSOTemplateDocerSaveRecord">
    <vt:lpwstr>eyJoZGlkIjoiOWFiNjhhNzYzMDFiMzczMTkyMDczNTczNmUxMjU1MmMiLCJ1c2VySWQiOiIyOTQ2NTM1OTUifQ==</vt:lpwstr>
  </property>
</Properties>
</file>