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A07785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right="0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D1E0F"/>
          <w:sz w:val="32"/>
          <w:szCs w:val="32"/>
        </w:rPr>
        <w:t>“软件开发服务”品目评分办法</w:t>
      </w:r>
    </w:p>
    <w:p w14:paraId="4F15250C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firstLine="723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 </w:t>
      </w:r>
    </w:p>
    <w:tbl>
      <w:tblPr>
        <w:tblW w:w="0" w:type="auto"/>
        <w:jc w:val="center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"/>
        <w:gridCol w:w="5568"/>
        <w:gridCol w:w="568"/>
        <w:gridCol w:w="568"/>
        <w:gridCol w:w="6558"/>
      </w:tblGrid>
      <w:tr w14:paraId="335B32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  <w:jc w:val="center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0" w:type="dxa"/>
              <w:right w:w="0" w:type="dxa"/>
            </w:tcMar>
            <w:vAlign w:val="center"/>
          </w:tcPr>
          <w:p w14:paraId="14FE86B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评分序号</w:t>
            </w:r>
          </w:p>
        </w:tc>
        <w:tc>
          <w:tcPr>
            <w:tcW w:w="5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0" w:type="dxa"/>
              <w:right w:w="0" w:type="dxa"/>
            </w:tcMar>
            <w:vAlign w:val="center"/>
          </w:tcPr>
          <w:p w14:paraId="1357D63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评分标准和评审材料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0" w:type="dxa"/>
              <w:right w:w="0" w:type="dxa"/>
            </w:tcMar>
            <w:vAlign w:val="center"/>
          </w:tcPr>
          <w:p w14:paraId="44EA6E6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最低分值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0" w:type="dxa"/>
              <w:right w:w="0" w:type="dxa"/>
            </w:tcMar>
            <w:vAlign w:val="center"/>
          </w:tcPr>
          <w:p w14:paraId="01958B3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最高分值</w:t>
            </w:r>
          </w:p>
        </w:tc>
        <w:tc>
          <w:tcPr>
            <w:tcW w:w="7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0" w:type="dxa"/>
              <w:right w:w="0" w:type="dxa"/>
            </w:tcMar>
            <w:vAlign w:val="center"/>
          </w:tcPr>
          <w:p w14:paraId="37FC8EB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采购人填报说明</w:t>
            </w:r>
          </w:p>
        </w:tc>
      </w:tr>
      <w:tr w14:paraId="57894D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  <w:jc w:val="center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A310C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1</w:t>
            </w:r>
          </w:p>
        </w:tc>
        <w:tc>
          <w:tcPr>
            <w:tcW w:w="5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E6EDA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价格分：采用低价优先法计算，即满足招标文件要求且投标价格最低的投标报价为评标基准价，其价格分为满分。其他投标人的价格分统一按照下列公式计算：投标报价得分=（评标基准价／投标报价）×分值。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4286A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9FAA5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7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0F760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1、招标方式服务类价格分值</w:t>
            </w: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≥</w:t>
            </w: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10分。</w:t>
            </w:r>
          </w:p>
          <w:p w14:paraId="37FA96F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2、竞争性磋商方式服务类价格分值范围：10-30分。</w:t>
            </w:r>
          </w:p>
          <w:p w14:paraId="279B9A3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3、项目性质属于政务信息系统的，价格分值应为10分。</w:t>
            </w:r>
          </w:p>
        </w:tc>
      </w:tr>
      <w:tr w14:paraId="7A8083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  <w:jc w:val="center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4DED8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1A1A1A"/>
                <w:sz w:val="32"/>
                <w:szCs w:val="32"/>
                <w:bdr w:val="none" w:color="auto" w:sz="0" w:space="0"/>
              </w:rPr>
              <w:t>2</w:t>
            </w:r>
          </w:p>
        </w:tc>
        <w:tc>
          <w:tcPr>
            <w:tcW w:w="5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36D2B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1A1A1A"/>
                <w:sz w:val="32"/>
                <w:szCs w:val="32"/>
                <w:bdr w:val="none" w:color="auto" w:sz="0" w:space="0"/>
              </w:rPr>
              <w:t>技术分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8E9B1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9168A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7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44327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1、下列评分项，采购人根据项目实际情况自行选择使用，并合理设置分值。</w:t>
            </w:r>
          </w:p>
          <w:p w14:paraId="2104ABE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2、考察内容由采购人结合项目实际情况、采购需求的要求进行填写。</w:t>
            </w:r>
          </w:p>
          <w:p w14:paraId="4EEE887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3、原则上单个评分项分值不超过10分。</w:t>
            </w:r>
          </w:p>
          <w:p w14:paraId="28DC3CB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4、评分项可以根据项目情况设置是/否划分等次。划分等次的，各个等次应当设置明确的分值，各等次分差不宜过大，建议1-2分。</w:t>
            </w:r>
          </w:p>
          <w:p w14:paraId="2334E85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5、等次评分细则描述不得简单以优、良、中、一般等表述，应当细化量化，根据评审因素和采购需求给出具体明确的判断标准。</w:t>
            </w:r>
          </w:p>
        </w:tc>
      </w:tr>
      <w:tr w14:paraId="4428D6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  <w:jc w:val="center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32368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2.1</w:t>
            </w:r>
          </w:p>
        </w:tc>
        <w:tc>
          <w:tcPr>
            <w:tcW w:w="5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EBBBC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不划分等次的：</w:t>
            </w:r>
          </w:p>
          <w:p w14:paraId="597FA19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评分项1：</w:t>
            </w:r>
          </w:p>
          <w:p w14:paraId="6ED5251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考察内容：</w:t>
            </w:r>
          </w:p>
          <w:p w14:paraId="614EA16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评分细则：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8790F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17970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7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39B60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评分项目采购人可以根据项目实际情况，结合采购需求内容进行设置。例如：总体方案、需求分析、运行维护方案、系统切换方案、培训服务方案、信息安全保障方案、快速响应服务方案、突发事件应急处理措施方案、驻场服务方案、其他方案等。但是采购需求中未有要求的，不得作为评分项。</w:t>
            </w:r>
          </w:p>
        </w:tc>
      </w:tr>
      <w:tr w14:paraId="2F6CFB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  <w:jc w:val="center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E4473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2.1</w:t>
            </w:r>
          </w:p>
        </w:tc>
        <w:tc>
          <w:tcPr>
            <w:tcW w:w="5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DB4CA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划分等次的：</w:t>
            </w:r>
          </w:p>
          <w:p w14:paraId="6D7B5B9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评分项1：</w:t>
            </w:r>
          </w:p>
          <w:p w14:paraId="7586138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考察内容：</w:t>
            </w:r>
          </w:p>
          <w:p w14:paraId="3C25B58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等次1评分细则：</w:t>
            </w:r>
          </w:p>
          <w:p w14:paraId="199C2B6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等次2评分细则：</w:t>
            </w:r>
          </w:p>
          <w:p w14:paraId="7DD7B02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等次3评分细则：</w:t>
            </w:r>
          </w:p>
          <w:p w14:paraId="044EE9E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…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E4532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1E17F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7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1F019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</w:tr>
      <w:tr w14:paraId="6DDB88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  <w:jc w:val="center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EC11C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2.2</w:t>
            </w:r>
          </w:p>
        </w:tc>
        <w:tc>
          <w:tcPr>
            <w:tcW w:w="5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8F51A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不划分等次的：</w:t>
            </w:r>
          </w:p>
          <w:p w14:paraId="4B7B476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演示评分1：</w:t>
            </w:r>
          </w:p>
          <w:p w14:paraId="5F718A2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演示内容1：</w:t>
            </w:r>
          </w:p>
          <w:p w14:paraId="64F215E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评分细则：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1A8BC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B488D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7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C26D3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采购需求如有演示的要求的可以相应的设置演示评分项目，采购人结合采购需求中演示内容进行设置。但是采购需求中未有要求的，不得作为评分项。</w:t>
            </w:r>
          </w:p>
          <w:p w14:paraId="7A49BC0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如演示评分不划分等次的，无需评委主观判定的，请归入客观分部分。</w:t>
            </w:r>
          </w:p>
          <w:p w14:paraId="4BD324C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演示视频的要求详见采购需求。</w:t>
            </w:r>
          </w:p>
        </w:tc>
      </w:tr>
      <w:tr w14:paraId="36641A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  <w:jc w:val="center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07461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2.3</w:t>
            </w:r>
          </w:p>
        </w:tc>
        <w:tc>
          <w:tcPr>
            <w:tcW w:w="5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B6F52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划分等次的：</w:t>
            </w:r>
          </w:p>
          <w:p w14:paraId="5400A38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演示评分1：</w:t>
            </w:r>
          </w:p>
          <w:p w14:paraId="708E095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演示内容1：</w:t>
            </w:r>
          </w:p>
          <w:p w14:paraId="5EBA7C3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等次1评分细则：</w:t>
            </w:r>
          </w:p>
          <w:p w14:paraId="715C39F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等次2评分细则：</w:t>
            </w:r>
          </w:p>
          <w:p w14:paraId="429A212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等次3评分细则：</w:t>
            </w:r>
          </w:p>
          <w:p w14:paraId="2E67E15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…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1CA31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85F36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7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F4FBB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</w:tr>
      <w:tr w14:paraId="49C791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  <w:jc w:val="center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FA894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5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52FC5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……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C354B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5F15F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7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5B1F6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</w:tr>
      <w:tr w14:paraId="6E3054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  <w:jc w:val="center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34124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bookmarkStart w:id="0" w:name="_GoBack"/>
            <w:r>
              <w:rPr>
                <w:rFonts w:hint="eastAsia" w:ascii="仿宋" w:hAnsi="仿宋" w:eastAsia="仿宋" w:cs="仿宋"/>
                <w:b/>
                <w:bCs/>
                <w:color w:val="1A1A1A"/>
                <w:sz w:val="32"/>
                <w:szCs w:val="32"/>
                <w:bdr w:val="none" w:color="auto" w:sz="0" w:space="0"/>
              </w:rPr>
              <w:t>3</w:t>
            </w:r>
            <w:bookmarkEnd w:id="0"/>
          </w:p>
        </w:tc>
        <w:tc>
          <w:tcPr>
            <w:tcW w:w="5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804E1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1A1A1A"/>
                <w:sz w:val="32"/>
                <w:szCs w:val="32"/>
                <w:bdr w:val="none" w:color="auto" w:sz="0" w:space="0"/>
              </w:rPr>
              <w:t>商务分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BA04B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176FC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7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E0267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下列评分项，采购人根据项目实际情况自行选择使用，并合理设置分值。</w:t>
            </w:r>
          </w:p>
        </w:tc>
      </w:tr>
      <w:tr w14:paraId="20172C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  <w:jc w:val="center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BD08C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3.1</w:t>
            </w:r>
          </w:p>
        </w:tc>
        <w:tc>
          <w:tcPr>
            <w:tcW w:w="5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8D6C8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评审内容：同类项目业绩，投标人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u w:val="single"/>
                <w:bdr w:val="none" w:color="auto" w:sz="0" w:space="0"/>
              </w:rPr>
              <w:t xml:space="preserve">  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年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u w:val="single"/>
                <w:bdr w:val="none" w:color="auto" w:sz="0" w:space="0"/>
              </w:rPr>
              <w:t xml:space="preserve">  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月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u w:val="single"/>
                <w:bdr w:val="none" w:color="auto" w:sz="0" w:space="0"/>
              </w:rPr>
              <w:t xml:space="preserve">  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日以来实施的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u w:val="single"/>
                <w:bdr w:val="none" w:color="auto" w:sz="0" w:space="0"/>
              </w:rPr>
              <w:t>（类型1）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软件开发项目成功案例，每提供一个合同得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u w:val="single"/>
                <w:bdr w:val="none" w:color="auto" w:sz="0" w:space="0"/>
              </w:rPr>
              <w:t xml:space="preserve">  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分，本项最高得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u w:val="single"/>
                <w:bdr w:val="none" w:color="auto" w:sz="0" w:space="0"/>
              </w:rPr>
              <w:t xml:space="preserve">  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分。以合同签订日期为准。</w:t>
            </w:r>
          </w:p>
          <w:p w14:paraId="1006250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……</w:t>
            </w:r>
          </w:p>
          <w:p w14:paraId="63DB7E0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评审材料：每项业绩须按以下要求提供完整准确的证明材料：</w:t>
            </w:r>
          </w:p>
          <w:p w14:paraId="3A98AA0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1、合同复印件或扫描件，时间以合同签订时间为准；</w:t>
            </w:r>
          </w:p>
          <w:p w14:paraId="745345B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2、验收报告或者验收材料复印件或扫描件（可选）。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AC813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07A58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7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64174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1、明确年份；</w:t>
            </w:r>
          </w:p>
          <w:p w14:paraId="05572CA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2、项目类型采购人可以根据项目实际情况自行设定，可以填报多种类型，必须与采购需求相适应。</w:t>
            </w:r>
          </w:p>
        </w:tc>
      </w:tr>
      <w:tr w14:paraId="1EC47A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  <w:jc w:val="center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10F60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5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1D23B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……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485B5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F600F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7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7405A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如有单列的后续序号顺延，下同。</w:t>
            </w:r>
          </w:p>
        </w:tc>
      </w:tr>
      <w:tr w14:paraId="2BB3DE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  <w:jc w:val="center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5B8E1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3.2</w:t>
            </w:r>
          </w:p>
        </w:tc>
        <w:tc>
          <w:tcPr>
            <w:tcW w:w="5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95251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评审内容：投标人具有有效的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u w:val="single"/>
                <w:bdr w:val="none" w:color="auto" w:sz="0" w:space="0"/>
              </w:rPr>
              <w:t> （类型1） 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管理体系认证证书、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u w:val="single"/>
                <w:bdr w:val="none" w:color="auto" w:sz="0" w:space="0"/>
              </w:rPr>
              <w:t>（类型2） 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管理体系认证证书、……，每提供一个得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u w:val="single"/>
                <w:bdr w:val="none" w:color="auto" w:sz="0" w:space="0"/>
              </w:rPr>
              <w:t xml:space="preserve">  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分，本项最高得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u w:val="single"/>
                <w:bdr w:val="none" w:color="auto" w:sz="0" w:space="0"/>
              </w:rPr>
              <w:t xml:space="preserve">  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分。</w:t>
            </w:r>
          </w:p>
          <w:p w14:paraId="6333A2C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评审材料：提供有效的证书复印件或扫描件。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3AA46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48FC6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7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4F0B7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管理体系认证类型如质量管理体系等，采购人可以根据项目实际情况设定，必须与采购需求和项目相适应。</w:t>
            </w:r>
          </w:p>
        </w:tc>
      </w:tr>
      <w:tr w14:paraId="064A9A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  <w:jc w:val="center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F813E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3.3</w:t>
            </w:r>
          </w:p>
        </w:tc>
        <w:tc>
          <w:tcPr>
            <w:tcW w:w="5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2404D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评审内容：拟负责本项目管理的项目经理资历评价，具有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u w:val="single"/>
                <w:bdr w:val="none" w:color="auto" w:sz="0" w:space="0"/>
              </w:rPr>
              <w:t>（种类1证书/资质/荣誉/业绩）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的得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u w:val="single"/>
                <w:bdr w:val="none" w:color="auto" w:sz="0" w:space="0"/>
              </w:rPr>
              <w:t xml:space="preserve">  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分，……，本项最高得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u w:val="single"/>
                <w:bdr w:val="none" w:color="auto" w:sz="0" w:space="0"/>
              </w:rPr>
              <w:t xml:space="preserve">  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分。</w:t>
            </w:r>
          </w:p>
          <w:p w14:paraId="6873F11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评审材料：人员为投标人正式职工，提供人员相关证书/资质材料/业绩合同等证明材料复印件或扫描件，以及近1个月社保缴费证明。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D7D77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18FC7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7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D9E3E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证书种类为国家相关部门颁发的管理类、职称类、专业技术类证书或者学历证书等，采购人可以根据项目实际情况自行设定，必须与项目采购需求相适应。</w:t>
            </w:r>
          </w:p>
        </w:tc>
      </w:tr>
      <w:tr w14:paraId="2C430D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  <w:jc w:val="center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B3C7A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3.4</w:t>
            </w:r>
          </w:p>
        </w:tc>
        <w:tc>
          <w:tcPr>
            <w:tcW w:w="5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935F8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评审内容：拟负责本项目的团队中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u w:val="single"/>
                <w:bdr w:val="none" w:color="auto" w:sz="0" w:space="0"/>
              </w:rPr>
              <w:t>专业岗位1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人员资历评价，具有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u w:val="single"/>
                <w:bdr w:val="none" w:color="auto" w:sz="0" w:space="0"/>
              </w:rPr>
              <w:t>（种类1证书/资质）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的，每有一个得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u w:val="single"/>
                <w:bdr w:val="none" w:color="auto" w:sz="0" w:space="0"/>
              </w:rPr>
              <w:t xml:space="preserve">  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分，本项最高得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u w:val="single"/>
                <w:bdr w:val="none" w:color="auto" w:sz="0" w:space="0"/>
              </w:rPr>
              <w:t xml:space="preserve">  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分。</w:t>
            </w:r>
          </w:p>
          <w:p w14:paraId="784556E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……</w:t>
            </w:r>
          </w:p>
          <w:p w14:paraId="6DC770D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评审材料：人员为投标人正式职工，提供人员相关证书、资质材料等证明材料复印件或扫描件，以及近1个月社保缴费证明。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93D7A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46098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7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853B4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岗位如技术负责人、网络安全、开发人员、售后服务人员等，必须与采购需求相适应。</w:t>
            </w:r>
          </w:p>
          <w:p w14:paraId="2D22E38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证书种类为国家相关部门颁发的管理类、职称类、专业技术类证书或者学历证书等，采购人可以根据项目实际情况自行设定，必须与项目采购需求相适应。社保缴费证明可以进一步明确时间段。</w:t>
            </w:r>
          </w:p>
        </w:tc>
      </w:tr>
      <w:tr w14:paraId="1F8188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  <w:jc w:val="center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93788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5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9D247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……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3D516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2D8AB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7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BCABC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</w:tr>
      <w:tr w14:paraId="5A0C3A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  <w:jc w:val="center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C8624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3.5</w:t>
            </w:r>
          </w:p>
        </w:tc>
        <w:tc>
          <w:tcPr>
            <w:tcW w:w="5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E1807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驻场服务：在采购文件要求的驻场服务以外，可以额外提供更多的符合要求的驻场服务人员的（不得另行收取费用），每增加一人的得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u w:val="single"/>
                <w:bdr w:val="none" w:color="auto" w:sz="0" w:space="0"/>
              </w:rPr>
              <w:t xml:space="preserve">  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分，本项最高得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u w:val="single"/>
                <w:bdr w:val="none" w:color="auto" w:sz="0" w:space="0"/>
              </w:rPr>
              <w:t xml:space="preserve">  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分。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07F03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FEC36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7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9260A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必须在采购需求中有相关要求。</w:t>
            </w:r>
          </w:p>
        </w:tc>
      </w:tr>
      <w:tr w14:paraId="426C71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  <w:jc w:val="center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D006E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3.6</w:t>
            </w:r>
          </w:p>
        </w:tc>
        <w:tc>
          <w:tcPr>
            <w:tcW w:w="5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8ECE2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评审内容：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u w:val="single"/>
                <w:bdr w:val="none" w:color="auto" w:sz="0" w:space="0"/>
              </w:rPr>
              <w:t>（其他需要投标人/供应商承诺的事项1）</w:t>
            </w:r>
          </w:p>
          <w:p w14:paraId="5BCDD66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……</w:t>
            </w:r>
          </w:p>
          <w:p w14:paraId="054B3E9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评审材料：提供关于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u w:val="single"/>
                <w:bdr w:val="none" w:color="auto" w:sz="0" w:space="0"/>
              </w:rPr>
              <w:t xml:space="preserve">  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的相关承诺。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A436D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51C11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7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B64B0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其他需要进行承诺的内容，必须在采购需求中有相关要求。</w:t>
            </w:r>
          </w:p>
        </w:tc>
      </w:tr>
      <w:tr w14:paraId="61FE27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  <w:jc w:val="center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15DCB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3.7</w:t>
            </w:r>
          </w:p>
        </w:tc>
        <w:tc>
          <w:tcPr>
            <w:tcW w:w="5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DF22B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评审内容：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u w:val="single"/>
                <w:bdr w:val="none" w:color="auto" w:sz="0" w:space="0"/>
              </w:rPr>
              <w:t>其他需要投标人/供应商具备的服务能力。</w:t>
            </w:r>
          </w:p>
          <w:p w14:paraId="099EAA7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评审材料：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u w:val="single"/>
                <w:bdr w:val="none" w:color="auto" w:sz="0" w:space="0"/>
              </w:rPr>
              <w:t>（需要提供的证明材料）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C5F98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14BAD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7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4479F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1、如有重要的、关键性的服务需求等确实需要单独列出作为评分项的，可以单独列出。</w:t>
            </w:r>
          </w:p>
          <w:p w14:paraId="53E72E7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2、评分项涉及的服务要求、条款必须在采购需求中列明且内容保持一致。</w:t>
            </w:r>
          </w:p>
          <w:p w14:paraId="12C50B3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3、采购人可以根据实际情况设置需要提供的评审材料（例如合同、照片、截图等）。</w:t>
            </w:r>
          </w:p>
        </w:tc>
      </w:tr>
      <w:tr w14:paraId="069B51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  <w:jc w:val="center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5E33D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3.8</w:t>
            </w:r>
          </w:p>
        </w:tc>
        <w:tc>
          <w:tcPr>
            <w:tcW w:w="5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14B2E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评审内容：技术指标、要求、参数或条款等的响应情况（实质性要求除外，实质性要求不响应的作为无效投标处理）。根据投标（响应）文件对于采购文件中采购需求部分提及的技术指标、要求、参数或条款等的响应情况进行评分。</w:t>
            </w:r>
          </w:p>
          <w:p w14:paraId="74EA2F6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评分细则：</w:t>
            </w:r>
          </w:p>
          <w:p w14:paraId="71E7F0B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评审材料：1、技术参数响应及偏离表；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u w:val="single"/>
                <w:bdr w:val="none" w:color="auto" w:sz="0" w:space="0"/>
              </w:rPr>
              <w:t>2、 （其他需要提供的材料）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7AB94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A94B0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7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2095F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1、采购人结合采购需求，设置评分办法，可以用符号标记重点项，设置不同的扣分标准。（例如，仅举例，描述或者分值可以自行调整，注意分值要合理，打▲号所扣分值不得高于该项总分值：投标人完全满足采购文件参数要求的得分，打▲号的重要参数指标，有一项负偏离的扣</w:t>
            </w: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u w:val="single"/>
                <w:bdr w:val="none" w:color="auto" w:sz="0" w:space="0"/>
              </w:rPr>
              <w:t xml:space="preserve">  </w:t>
            </w: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分；其他参数指标有一项负偏离的扣</w:t>
            </w: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u w:val="single"/>
                <w:bdr w:val="none" w:color="auto" w:sz="0" w:space="0"/>
              </w:rPr>
              <w:t xml:space="preserve">  </w:t>
            </w: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分，扣完为止。）</w:t>
            </w:r>
          </w:p>
          <w:p w14:paraId="06803DB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2、采购人可以根据实际情况设置需要提供的评审材料（例如页面截图，产品样本、著作权证书等）。</w:t>
            </w:r>
          </w:p>
        </w:tc>
      </w:tr>
      <w:tr w14:paraId="27AE71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6" w:hRule="atLeast"/>
          <w:tblCellSpacing w:w="0" w:type="dxa"/>
          <w:jc w:val="center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557BA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3.9</w:t>
            </w:r>
          </w:p>
        </w:tc>
        <w:tc>
          <w:tcPr>
            <w:tcW w:w="5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91355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评审内容：重要关键技术指标、要求、参数或条款等的响应情况</w:t>
            </w:r>
          </w:p>
          <w:p w14:paraId="5B4B5E1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考察内容：</w:t>
            </w:r>
          </w:p>
          <w:p w14:paraId="0B26A4C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评分细则：</w:t>
            </w:r>
          </w:p>
          <w:p w14:paraId="01B42AF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评审材料：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u w:val="single"/>
                <w:bdr w:val="none" w:color="auto" w:sz="0" w:space="0"/>
              </w:rPr>
              <w:t>（需要提供的证明材料）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86D64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BDF84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7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46021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1、如有重要的、关键性的技术指标、要求、参数或条款等确实需要单独列出作为评分项的，可以单独列出。</w:t>
            </w:r>
          </w:p>
          <w:p w14:paraId="0CD0BBB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2、评分项涉及的技术指标、要求、参数或条款必须在采购需求中列明且内容保持一致。</w:t>
            </w:r>
          </w:p>
          <w:p w14:paraId="5E901F2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3、采购人可以根据实际情况设置需要提供的评审材料（例如检测报告、产品样本、官网截图、著作权证书等）。</w:t>
            </w:r>
          </w:p>
        </w:tc>
      </w:tr>
      <w:tr w14:paraId="089E87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tblCellSpacing w:w="0" w:type="dxa"/>
          <w:jc w:val="center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3454E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5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7C05D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……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6039F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47200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7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19DD6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4、可以根据项目实际情况单列多个评分项，序号顺延。</w:t>
            </w:r>
          </w:p>
          <w:p w14:paraId="5C30F9C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5、原则上不超过5个。</w:t>
            </w:r>
          </w:p>
        </w:tc>
      </w:tr>
    </w:tbl>
    <w:p w14:paraId="4EDE7F89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 </w:t>
      </w:r>
    </w:p>
    <w:p w14:paraId="29DCCF2D">
      <w:pPr>
        <w:rPr>
          <w:rFonts w:hint="eastAsia" w:ascii="仿宋" w:hAnsi="仿宋" w:eastAsia="仿宋" w:cs="仿宋"/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F70F49"/>
    <w:rsid w:val="60F70F49"/>
    <w:rsid w:val="7E021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2026-08-15T01:23:00Z</dcterms:created>
  <dc:creator>沙昊锴</dc:creator>
  <cp:lastModifiedBy>沙昊锴</cp:lastModifiedBy>
  <dcterms:modified xsi:type="dcterms:W3CDTF">2026-08-15T01:30:01Z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371FA0D3302846CDB90FD405B1B51A31_11</vt:lpwstr>
  </property>
  <property fmtid="{D5CDD505-2E9C-101B-9397-08002B2CF9AE}" pid="4" name="KSOTemplateDocerSaveRecord">
    <vt:lpwstr>eyJoZGlkIjoiZDBkNWI1YmIxM2MwN2NjN2UyMzRhNjJmODM5ZGE4NzkiLCJ1c2VySWQiOiIxMTk5MjAwMDEwIn0=</vt:lpwstr>
  </property>
</Properties>
</file>