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1E818">
      <w:pPr>
        <w:spacing w:line="360" w:lineRule="auto"/>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eastAsia="zh-CN"/>
        </w:rPr>
        <w:t>二</w:t>
      </w:r>
      <w:r>
        <w:rPr>
          <w:rFonts w:hint="eastAsia" w:ascii="仿宋" w:hAnsi="仿宋" w:eastAsia="仿宋" w:cs="仿宋"/>
          <w:b/>
          <w:bCs/>
          <w:color w:val="auto"/>
          <w:kern w:val="0"/>
          <w:sz w:val="36"/>
          <w:szCs w:val="36"/>
          <w:highlight w:val="none"/>
        </w:rPr>
        <w:t>、</w:t>
      </w:r>
      <w:r>
        <w:rPr>
          <w:rFonts w:hint="eastAsia" w:ascii="仿宋" w:hAnsi="仿宋" w:eastAsia="仿宋" w:cs="仿宋"/>
          <w:b/>
          <w:bCs/>
          <w:color w:val="auto"/>
          <w:kern w:val="0"/>
          <w:sz w:val="36"/>
          <w:szCs w:val="36"/>
          <w:highlight w:val="none"/>
          <w:lang w:eastAsia="zh-CN"/>
        </w:rPr>
        <w:t>服务内容</w:t>
      </w:r>
      <w:r>
        <w:rPr>
          <w:rFonts w:hint="eastAsia" w:ascii="仿宋" w:hAnsi="仿宋" w:eastAsia="仿宋" w:cs="仿宋"/>
          <w:b/>
          <w:bCs/>
          <w:color w:val="auto"/>
          <w:kern w:val="0"/>
          <w:sz w:val="36"/>
          <w:szCs w:val="36"/>
          <w:highlight w:val="none"/>
        </w:rPr>
        <w:t>：</w:t>
      </w:r>
    </w:p>
    <w:p w14:paraId="2C42994D">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服务内容：</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为常州新运城市发展集团有限公司及其子公司（含受托管理企业）、常州市五星投资发展集团有限公司及其子公司和常州市科技街发展有限公司及其子公司提供税务鉴证报告和涉税专项服务报告工作</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包括</w:t>
      </w:r>
      <w:r>
        <w:rPr>
          <w:rFonts w:hint="eastAsia" w:ascii="仿宋" w:hAnsi="仿宋" w:eastAsia="仿宋" w:cs="仿宋"/>
          <w:b w:val="0"/>
          <w:bCs w:val="0"/>
          <w:color w:val="auto"/>
          <w:sz w:val="24"/>
          <w:szCs w:val="24"/>
          <w:highlight w:val="none"/>
          <w:lang w:eastAsia="zh-CN"/>
        </w:rPr>
        <w:t>土地增值税清算</w:t>
      </w:r>
      <w:r>
        <w:rPr>
          <w:rFonts w:hint="eastAsia" w:ascii="仿宋" w:hAnsi="仿宋" w:eastAsia="仿宋" w:cs="仿宋"/>
          <w:b w:val="0"/>
          <w:bCs w:val="0"/>
          <w:color w:val="auto"/>
          <w:sz w:val="24"/>
          <w:szCs w:val="24"/>
          <w:highlight w:val="none"/>
          <w:lang w:val="en-US" w:eastAsia="zh-CN"/>
        </w:rPr>
        <w:t>等</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color w:val="auto"/>
          <w:kern w:val="0"/>
          <w:sz w:val="24"/>
          <w:szCs w:val="24"/>
          <w:highlight w:val="none"/>
        </w:rPr>
        <w:t>。</w:t>
      </w:r>
    </w:p>
    <w:p w14:paraId="476E4EFF">
      <w:pPr>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服务方式：</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委派专业</w:t>
      </w:r>
      <w:r>
        <w:rPr>
          <w:rFonts w:hint="eastAsia" w:ascii="仿宋" w:hAnsi="仿宋" w:eastAsia="仿宋" w:cs="仿宋"/>
          <w:color w:val="auto"/>
          <w:kern w:val="0"/>
          <w:sz w:val="24"/>
          <w:szCs w:val="24"/>
          <w:highlight w:val="none"/>
          <w:lang w:eastAsia="zh-CN"/>
        </w:rPr>
        <w:t>的税务、财会</w:t>
      </w:r>
      <w:r>
        <w:rPr>
          <w:rFonts w:hint="eastAsia" w:ascii="仿宋" w:hAnsi="仿宋" w:eastAsia="仿宋" w:cs="仿宋"/>
          <w:color w:val="auto"/>
          <w:kern w:val="0"/>
          <w:sz w:val="24"/>
          <w:szCs w:val="24"/>
          <w:highlight w:val="none"/>
        </w:rPr>
        <w:t>团队</w:t>
      </w:r>
      <w:r>
        <w:rPr>
          <w:rFonts w:hint="eastAsia" w:ascii="仿宋" w:hAnsi="仿宋" w:eastAsia="仿宋" w:cs="仿宋"/>
          <w:color w:val="auto"/>
          <w:kern w:val="0"/>
          <w:sz w:val="24"/>
          <w:szCs w:val="24"/>
          <w:highlight w:val="none"/>
          <w:lang w:eastAsia="zh-CN"/>
        </w:rPr>
        <w:t>人员</w:t>
      </w: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eastAsia="zh-CN"/>
        </w:rPr>
        <w:t>招标人</w:t>
      </w:r>
      <w:r>
        <w:rPr>
          <w:rFonts w:hint="eastAsia" w:ascii="仿宋" w:hAnsi="仿宋" w:eastAsia="仿宋" w:cs="仿宋"/>
          <w:color w:val="auto"/>
          <w:kern w:val="0"/>
          <w:sz w:val="24"/>
          <w:szCs w:val="24"/>
          <w:highlight w:val="none"/>
        </w:rPr>
        <w:t>的委托提供相关专业服务，并出具税务鉴证报告和涉税专项服务报告。</w:t>
      </w:r>
    </w:p>
    <w:p w14:paraId="2E6CA927">
      <w:pPr>
        <w:spacing w:line="360" w:lineRule="auto"/>
        <w:jc w:val="left"/>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lang w:eastAsia="zh-CN"/>
        </w:rPr>
        <w:t>三</w:t>
      </w:r>
      <w:r>
        <w:rPr>
          <w:rFonts w:hint="eastAsia" w:ascii="仿宋" w:hAnsi="仿宋" w:eastAsia="仿宋" w:cs="仿宋"/>
          <w:b/>
          <w:bCs/>
          <w:color w:val="auto"/>
          <w:kern w:val="0"/>
          <w:sz w:val="36"/>
          <w:szCs w:val="36"/>
          <w:highlight w:val="none"/>
        </w:rPr>
        <w:t>、</w:t>
      </w:r>
      <w:r>
        <w:rPr>
          <w:rFonts w:hint="eastAsia" w:ascii="仿宋" w:hAnsi="仿宋" w:eastAsia="仿宋" w:cs="仿宋"/>
          <w:b/>
          <w:bCs/>
          <w:color w:val="auto"/>
          <w:kern w:val="0"/>
          <w:sz w:val="36"/>
          <w:szCs w:val="36"/>
          <w:highlight w:val="none"/>
          <w:lang w:eastAsia="zh-CN"/>
        </w:rPr>
        <w:t>服务</w:t>
      </w:r>
      <w:r>
        <w:rPr>
          <w:rFonts w:hint="eastAsia" w:ascii="仿宋" w:hAnsi="仿宋" w:eastAsia="仿宋" w:cs="仿宋"/>
          <w:b/>
          <w:bCs/>
          <w:color w:val="auto"/>
          <w:kern w:val="0"/>
          <w:sz w:val="36"/>
          <w:szCs w:val="36"/>
          <w:highlight w:val="none"/>
          <w:lang w:val="en-US" w:eastAsia="zh-CN"/>
        </w:rPr>
        <w:t>公司</w:t>
      </w:r>
      <w:r>
        <w:rPr>
          <w:rFonts w:hint="eastAsia" w:ascii="仿宋" w:hAnsi="仿宋" w:eastAsia="仿宋" w:cs="仿宋"/>
          <w:b/>
          <w:bCs/>
          <w:color w:val="auto"/>
          <w:kern w:val="0"/>
          <w:sz w:val="36"/>
          <w:szCs w:val="36"/>
          <w:highlight w:val="none"/>
          <w:lang w:eastAsia="zh-CN"/>
        </w:rPr>
        <w:t>清单</w:t>
      </w:r>
      <w:r>
        <w:rPr>
          <w:rFonts w:hint="eastAsia" w:ascii="仿宋" w:hAnsi="仿宋" w:eastAsia="仿宋" w:cs="仿宋"/>
          <w:b/>
          <w:bCs/>
          <w:color w:val="auto"/>
          <w:kern w:val="0"/>
          <w:sz w:val="36"/>
          <w:szCs w:val="36"/>
          <w:highlight w:val="none"/>
        </w:rPr>
        <w:t>：</w:t>
      </w:r>
    </w:p>
    <w:p w14:paraId="71FBD8F3">
      <w:pPr>
        <w:pStyle w:val="3"/>
        <w:spacing w:line="400" w:lineRule="exact"/>
        <w:ind w:firstLine="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1、常州新运城市发展集团有限公司及其子公司（含受托管理企业）</w:t>
      </w:r>
    </w:p>
    <w:tbl>
      <w:tblPr>
        <w:tblStyle w:val="4"/>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2609"/>
        <w:gridCol w:w="4956"/>
      </w:tblGrid>
      <w:tr w14:paraId="0BB5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0DE1A04">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i w:val="0"/>
                <w:color w:val="auto"/>
                <w:kern w:val="0"/>
                <w:sz w:val="24"/>
                <w:szCs w:val="24"/>
                <w:highlight w:val="none"/>
                <w:u w:val="none"/>
                <w:lang w:val="en-US" w:eastAsia="zh-CN" w:bidi="ar-SA"/>
              </w:rPr>
              <w:t>序号</w:t>
            </w:r>
          </w:p>
        </w:tc>
        <w:tc>
          <w:tcPr>
            <w:tcW w:w="2609" w:type="dxa"/>
            <w:tcMar>
              <w:top w:w="12" w:type="dxa"/>
              <w:left w:w="12" w:type="dxa"/>
              <w:right w:w="12" w:type="dxa"/>
            </w:tcMar>
            <w:vAlign w:val="center"/>
          </w:tcPr>
          <w:p w14:paraId="33F5FA90">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i w:val="0"/>
                <w:color w:val="auto"/>
                <w:kern w:val="0"/>
                <w:sz w:val="24"/>
                <w:szCs w:val="24"/>
                <w:highlight w:val="none"/>
                <w:u w:val="none"/>
                <w:lang w:val="en-US" w:eastAsia="zh-CN" w:bidi="ar-SA"/>
              </w:rPr>
              <w:t>托管公司级次</w:t>
            </w:r>
          </w:p>
        </w:tc>
        <w:tc>
          <w:tcPr>
            <w:tcW w:w="4956" w:type="dxa"/>
            <w:tcMar>
              <w:top w:w="12" w:type="dxa"/>
              <w:left w:w="12" w:type="dxa"/>
              <w:right w:w="12" w:type="dxa"/>
            </w:tcMar>
            <w:vAlign w:val="center"/>
          </w:tcPr>
          <w:p w14:paraId="14531184">
            <w:pPr>
              <w:keepNext w:val="0"/>
              <w:keepLines w:val="0"/>
              <w:widowControl/>
              <w:suppressLineNumbers w:val="0"/>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i w:val="0"/>
                <w:color w:val="auto"/>
                <w:kern w:val="0"/>
                <w:sz w:val="24"/>
                <w:szCs w:val="24"/>
                <w:highlight w:val="none"/>
                <w:u w:val="none"/>
                <w:lang w:val="en-US" w:eastAsia="zh-CN" w:bidi="ar-SA"/>
              </w:rPr>
              <w:t>托管公司名称</w:t>
            </w:r>
          </w:p>
        </w:tc>
      </w:tr>
      <w:tr w14:paraId="4711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A0754BA">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w:t>
            </w:r>
          </w:p>
        </w:tc>
        <w:tc>
          <w:tcPr>
            <w:tcW w:w="2609" w:type="dxa"/>
            <w:tcMar>
              <w:top w:w="12" w:type="dxa"/>
              <w:left w:w="12" w:type="dxa"/>
              <w:right w:w="12" w:type="dxa"/>
            </w:tcMar>
            <w:vAlign w:val="center"/>
          </w:tcPr>
          <w:p w14:paraId="0A66C6A9">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母公司</w:t>
            </w:r>
          </w:p>
        </w:tc>
        <w:tc>
          <w:tcPr>
            <w:tcW w:w="4956" w:type="dxa"/>
            <w:tcMar>
              <w:top w:w="12" w:type="dxa"/>
              <w:left w:w="12" w:type="dxa"/>
              <w:right w:w="12" w:type="dxa"/>
            </w:tcMar>
            <w:vAlign w:val="center"/>
          </w:tcPr>
          <w:p w14:paraId="202C230F">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常州新运城市发展集团有限公司</w:t>
            </w:r>
          </w:p>
        </w:tc>
      </w:tr>
      <w:tr w14:paraId="08304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B08F19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w:t>
            </w:r>
          </w:p>
        </w:tc>
        <w:tc>
          <w:tcPr>
            <w:tcW w:w="2609" w:type="dxa"/>
            <w:tcMar>
              <w:top w:w="12" w:type="dxa"/>
              <w:left w:w="12" w:type="dxa"/>
              <w:right w:w="12" w:type="dxa"/>
            </w:tcMar>
            <w:vAlign w:val="center"/>
          </w:tcPr>
          <w:p w14:paraId="3D66C06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7645D97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常州钟楼新城投资建设有限公司</w:t>
            </w:r>
          </w:p>
        </w:tc>
      </w:tr>
      <w:tr w14:paraId="70AD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A64BC0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w:t>
            </w:r>
          </w:p>
        </w:tc>
        <w:tc>
          <w:tcPr>
            <w:tcW w:w="2609" w:type="dxa"/>
            <w:tcMar>
              <w:top w:w="12" w:type="dxa"/>
              <w:left w:w="12" w:type="dxa"/>
              <w:right w:w="12" w:type="dxa"/>
            </w:tcMar>
            <w:vAlign w:val="center"/>
          </w:tcPr>
          <w:p w14:paraId="22C59EA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1C135D5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新运国际（香港）有限公司</w:t>
            </w:r>
          </w:p>
        </w:tc>
      </w:tr>
      <w:tr w14:paraId="1FE9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661321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w:t>
            </w:r>
          </w:p>
        </w:tc>
        <w:tc>
          <w:tcPr>
            <w:tcW w:w="2609" w:type="dxa"/>
            <w:tcMar>
              <w:top w:w="12" w:type="dxa"/>
              <w:left w:w="12" w:type="dxa"/>
              <w:right w:w="12" w:type="dxa"/>
            </w:tcMar>
            <w:vAlign w:val="center"/>
          </w:tcPr>
          <w:p w14:paraId="129E9A2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61C87A6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常州新运城市建设有限公司</w:t>
            </w:r>
          </w:p>
        </w:tc>
      </w:tr>
      <w:tr w14:paraId="642B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4DF5A7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w:t>
            </w:r>
          </w:p>
        </w:tc>
        <w:tc>
          <w:tcPr>
            <w:tcW w:w="2609" w:type="dxa"/>
            <w:tcMar>
              <w:top w:w="12" w:type="dxa"/>
              <w:left w:w="12" w:type="dxa"/>
              <w:right w:w="12" w:type="dxa"/>
            </w:tcMar>
            <w:vAlign w:val="center"/>
          </w:tcPr>
          <w:p w14:paraId="5454236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66AEF2E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常州惠源商业服务有限公司</w:t>
            </w:r>
          </w:p>
        </w:tc>
      </w:tr>
      <w:tr w14:paraId="4DB6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C964BA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w:t>
            </w:r>
          </w:p>
        </w:tc>
        <w:tc>
          <w:tcPr>
            <w:tcW w:w="2609" w:type="dxa"/>
            <w:tcMar>
              <w:top w:w="12" w:type="dxa"/>
              <w:left w:w="12" w:type="dxa"/>
              <w:right w:w="12" w:type="dxa"/>
            </w:tcMar>
            <w:vAlign w:val="center"/>
          </w:tcPr>
          <w:p w14:paraId="5009D78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67506B8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常州浚源建设发展有限公司</w:t>
            </w:r>
          </w:p>
        </w:tc>
      </w:tr>
      <w:tr w14:paraId="26E2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3EF1E5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w:t>
            </w:r>
          </w:p>
        </w:tc>
        <w:tc>
          <w:tcPr>
            <w:tcW w:w="2609" w:type="dxa"/>
            <w:tcMar>
              <w:top w:w="12" w:type="dxa"/>
              <w:left w:w="12" w:type="dxa"/>
              <w:right w:w="12" w:type="dxa"/>
            </w:tcMar>
            <w:vAlign w:val="center"/>
          </w:tcPr>
          <w:p w14:paraId="0FE1BC7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610A092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常州港源建设发展有限公司</w:t>
            </w:r>
          </w:p>
        </w:tc>
      </w:tr>
      <w:tr w14:paraId="3D7D5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EAA818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w:t>
            </w:r>
          </w:p>
        </w:tc>
        <w:tc>
          <w:tcPr>
            <w:tcW w:w="2609" w:type="dxa"/>
            <w:tcMar>
              <w:top w:w="12" w:type="dxa"/>
              <w:left w:w="12" w:type="dxa"/>
              <w:right w:w="12" w:type="dxa"/>
            </w:tcMar>
            <w:vAlign w:val="center"/>
          </w:tcPr>
          <w:p w14:paraId="25084E5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388DB16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常州新运冷链有限公司</w:t>
            </w:r>
          </w:p>
        </w:tc>
      </w:tr>
      <w:tr w14:paraId="6373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9ED95E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9</w:t>
            </w:r>
          </w:p>
        </w:tc>
        <w:tc>
          <w:tcPr>
            <w:tcW w:w="2609" w:type="dxa"/>
            <w:tcMar>
              <w:top w:w="12" w:type="dxa"/>
              <w:left w:w="12" w:type="dxa"/>
              <w:right w:w="12" w:type="dxa"/>
            </w:tcMar>
            <w:vAlign w:val="center"/>
          </w:tcPr>
          <w:p w14:paraId="4FB8EEA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一级子公司</w:t>
            </w:r>
          </w:p>
        </w:tc>
        <w:tc>
          <w:tcPr>
            <w:tcW w:w="4956" w:type="dxa"/>
            <w:tcMar>
              <w:top w:w="12" w:type="dxa"/>
              <w:left w:w="12" w:type="dxa"/>
              <w:right w:w="12" w:type="dxa"/>
            </w:tcMar>
            <w:vAlign w:val="center"/>
          </w:tcPr>
          <w:p w14:paraId="45C8C60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常州新运城市服务有限公司</w:t>
            </w:r>
          </w:p>
        </w:tc>
      </w:tr>
      <w:tr w14:paraId="6C06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837BD6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10</w:t>
            </w:r>
          </w:p>
        </w:tc>
        <w:tc>
          <w:tcPr>
            <w:tcW w:w="2609" w:type="dxa"/>
            <w:tcMar>
              <w:top w:w="12" w:type="dxa"/>
              <w:left w:w="12" w:type="dxa"/>
              <w:right w:w="12" w:type="dxa"/>
            </w:tcMar>
            <w:vAlign w:val="center"/>
          </w:tcPr>
          <w:p w14:paraId="00F4136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65E361F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常州茂发建设有限公司</w:t>
            </w:r>
          </w:p>
        </w:tc>
      </w:tr>
      <w:tr w14:paraId="46B0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7A745A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11</w:t>
            </w:r>
          </w:p>
        </w:tc>
        <w:tc>
          <w:tcPr>
            <w:tcW w:w="2609" w:type="dxa"/>
            <w:tcMar>
              <w:top w:w="12" w:type="dxa"/>
              <w:left w:w="12" w:type="dxa"/>
              <w:right w:w="12" w:type="dxa"/>
            </w:tcMar>
            <w:vAlign w:val="center"/>
          </w:tcPr>
          <w:p w14:paraId="7BD1977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59D0335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常州大庙弄建设发展有限公司</w:t>
            </w:r>
          </w:p>
        </w:tc>
      </w:tr>
      <w:tr w14:paraId="5A06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706A0D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12</w:t>
            </w:r>
          </w:p>
        </w:tc>
        <w:tc>
          <w:tcPr>
            <w:tcW w:w="2609" w:type="dxa"/>
            <w:tcMar>
              <w:top w:w="12" w:type="dxa"/>
              <w:left w:w="12" w:type="dxa"/>
              <w:right w:w="12" w:type="dxa"/>
            </w:tcMar>
            <w:vAlign w:val="center"/>
          </w:tcPr>
          <w:p w14:paraId="4307C38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10C4B64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常州钟楼新城北区发展有限公司</w:t>
            </w:r>
          </w:p>
        </w:tc>
      </w:tr>
      <w:tr w14:paraId="79D1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4DBBD5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13</w:t>
            </w:r>
          </w:p>
        </w:tc>
        <w:tc>
          <w:tcPr>
            <w:tcW w:w="2609" w:type="dxa"/>
            <w:tcMar>
              <w:top w:w="12" w:type="dxa"/>
              <w:left w:w="12" w:type="dxa"/>
              <w:right w:w="12" w:type="dxa"/>
            </w:tcMar>
            <w:vAlign w:val="center"/>
          </w:tcPr>
          <w:p w14:paraId="14278DF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13DECCE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常州创源建设发展有限公司</w:t>
            </w:r>
          </w:p>
        </w:tc>
      </w:tr>
      <w:tr w14:paraId="226F8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1A80D8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14</w:t>
            </w:r>
          </w:p>
        </w:tc>
        <w:tc>
          <w:tcPr>
            <w:tcW w:w="2609" w:type="dxa"/>
            <w:tcMar>
              <w:top w:w="12" w:type="dxa"/>
              <w:left w:w="12" w:type="dxa"/>
              <w:right w:w="12" w:type="dxa"/>
            </w:tcMar>
            <w:vAlign w:val="center"/>
          </w:tcPr>
          <w:p w14:paraId="6FFB3DD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40D1E50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钟楼新城（香港）投资发展有限公司</w:t>
            </w:r>
          </w:p>
        </w:tc>
      </w:tr>
      <w:tr w14:paraId="2773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9AB7CC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15</w:t>
            </w:r>
          </w:p>
        </w:tc>
        <w:tc>
          <w:tcPr>
            <w:tcW w:w="2609" w:type="dxa"/>
            <w:tcMar>
              <w:top w:w="12" w:type="dxa"/>
              <w:left w:w="12" w:type="dxa"/>
              <w:right w:w="12" w:type="dxa"/>
            </w:tcMar>
            <w:vAlign w:val="center"/>
          </w:tcPr>
          <w:p w14:paraId="5FC9682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289F786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常州鼎运城市建设发展有限公司</w:t>
            </w:r>
          </w:p>
        </w:tc>
      </w:tr>
      <w:tr w14:paraId="41CE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63D524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16</w:t>
            </w:r>
          </w:p>
        </w:tc>
        <w:tc>
          <w:tcPr>
            <w:tcW w:w="2609" w:type="dxa"/>
            <w:tcMar>
              <w:top w:w="12" w:type="dxa"/>
              <w:left w:w="12" w:type="dxa"/>
              <w:right w:w="12" w:type="dxa"/>
            </w:tcMar>
            <w:vAlign w:val="center"/>
          </w:tcPr>
          <w:p w14:paraId="15566CC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6E0408C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常州钟楼经济开发区投资建设有限公司</w:t>
            </w:r>
          </w:p>
        </w:tc>
      </w:tr>
      <w:tr w14:paraId="2022D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53EF79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17</w:t>
            </w:r>
          </w:p>
        </w:tc>
        <w:tc>
          <w:tcPr>
            <w:tcW w:w="2609" w:type="dxa"/>
            <w:tcMar>
              <w:top w:w="12" w:type="dxa"/>
              <w:left w:w="12" w:type="dxa"/>
              <w:right w:w="12" w:type="dxa"/>
            </w:tcMar>
            <w:vAlign w:val="center"/>
          </w:tcPr>
          <w:p w14:paraId="12C0D8E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75D4F3B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常州金莎混凝土有限公司</w:t>
            </w:r>
          </w:p>
        </w:tc>
      </w:tr>
      <w:tr w14:paraId="6639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AA5437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18</w:t>
            </w:r>
          </w:p>
        </w:tc>
        <w:tc>
          <w:tcPr>
            <w:tcW w:w="2609" w:type="dxa"/>
            <w:tcMar>
              <w:top w:w="12" w:type="dxa"/>
              <w:left w:w="12" w:type="dxa"/>
              <w:right w:w="12" w:type="dxa"/>
            </w:tcMar>
            <w:vAlign w:val="center"/>
          </w:tcPr>
          <w:p w14:paraId="40CD82E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二级子公司</w:t>
            </w:r>
          </w:p>
        </w:tc>
        <w:tc>
          <w:tcPr>
            <w:tcW w:w="4956" w:type="dxa"/>
            <w:tcMar>
              <w:top w:w="12" w:type="dxa"/>
              <w:left w:w="12" w:type="dxa"/>
              <w:right w:w="12" w:type="dxa"/>
            </w:tcMar>
            <w:vAlign w:val="center"/>
          </w:tcPr>
          <w:p w14:paraId="506677F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常州泽洲城镇建设发展有限公司</w:t>
            </w:r>
          </w:p>
        </w:tc>
      </w:tr>
      <w:tr w14:paraId="7097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812791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19</w:t>
            </w:r>
          </w:p>
        </w:tc>
        <w:tc>
          <w:tcPr>
            <w:tcW w:w="2609" w:type="dxa"/>
            <w:tcMar>
              <w:top w:w="12" w:type="dxa"/>
              <w:left w:w="12" w:type="dxa"/>
              <w:right w:w="12" w:type="dxa"/>
            </w:tcMar>
            <w:vAlign w:val="center"/>
          </w:tcPr>
          <w:p w14:paraId="348D811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7B335D5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常州珀菲商贸有限公司</w:t>
            </w:r>
          </w:p>
        </w:tc>
      </w:tr>
      <w:tr w14:paraId="644B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3142C44">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20</w:t>
            </w:r>
          </w:p>
        </w:tc>
        <w:tc>
          <w:tcPr>
            <w:tcW w:w="2609" w:type="dxa"/>
            <w:tcMar>
              <w:top w:w="12" w:type="dxa"/>
              <w:left w:w="12" w:type="dxa"/>
              <w:right w:w="12" w:type="dxa"/>
            </w:tcMar>
            <w:vAlign w:val="center"/>
          </w:tcPr>
          <w:p w14:paraId="021FDF3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0B0C078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常州新闸高新技术创业服务中心有限公司</w:t>
            </w:r>
          </w:p>
        </w:tc>
      </w:tr>
      <w:tr w14:paraId="75D5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CC435E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21</w:t>
            </w:r>
          </w:p>
        </w:tc>
        <w:tc>
          <w:tcPr>
            <w:tcW w:w="2609" w:type="dxa"/>
            <w:tcMar>
              <w:top w:w="12" w:type="dxa"/>
              <w:left w:w="12" w:type="dxa"/>
              <w:right w:w="12" w:type="dxa"/>
            </w:tcMar>
            <w:vAlign w:val="center"/>
          </w:tcPr>
          <w:p w14:paraId="27FB234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7F0B19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XINYUN INTERNATIONALCO.LTD</w:t>
            </w:r>
          </w:p>
        </w:tc>
      </w:tr>
      <w:tr w14:paraId="43F6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78F7A1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22</w:t>
            </w:r>
          </w:p>
        </w:tc>
        <w:tc>
          <w:tcPr>
            <w:tcW w:w="2609" w:type="dxa"/>
            <w:tcMar>
              <w:top w:w="12" w:type="dxa"/>
              <w:left w:w="12" w:type="dxa"/>
              <w:right w:w="12" w:type="dxa"/>
            </w:tcMar>
            <w:vAlign w:val="center"/>
          </w:tcPr>
          <w:p w14:paraId="77E1730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2E7C5F9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常州市新闸物业服务有限公司</w:t>
            </w:r>
          </w:p>
        </w:tc>
      </w:tr>
      <w:tr w14:paraId="6D47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7F3FD5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23</w:t>
            </w:r>
          </w:p>
        </w:tc>
        <w:tc>
          <w:tcPr>
            <w:tcW w:w="2609" w:type="dxa"/>
            <w:tcMar>
              <w:top w:w="12" w:type="dxa"/>
              <w:left w:w="12" w:type="dxa"/>
              <w:right w:w="12" w:type="dxa"/>
            </w:tcMar>
            <w:vAlign w:val="center"/>
          </w:tcPr>
          <w:p w14:paraId="154CA59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67DF412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常州裕新投资建设有限公司</w:t>
            </w:r>
          </w:p>
        </w:tc>
      </w:tr>
      <w:tr w14:paraId="1FD7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D49059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24</w:t>
            </w:r>
          </w:p>
        </w:tc>
        <w:tc>
          <w:tcPr>
            <w:tcW w:w="2609" w:type="dxa"/>
            <w:tcMar>
              <w:top w:w="12" w:type="dxa"/>
              <w:left w:w="12" w:type="dxa"/>
              <w:right w:w="12" w:type="dxa"/>
            </w:tcMar>
            <w:vAlign w:val="center"/>
          </w:tcPr>
          <w:p w14:paraId="1FA3714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7362EA2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常州秋兮贸易有限公司</w:t>
            </w:r>
          </w:p>
        </w:tc>
      </w:tr>
      <w:tr w14:paraId="6049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3823B7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25</w:t>
            </w:r>
          </w:p>
        </w:tc>
        <w:tc>
          <w:tcPr>
            <w:tcW w:w="2609" w:type="dxa"/>
            <w:tcMar>
              <w:top w:w="12" w:type="dxa"/>
              <w:left w:w="12" w:type="dxa"/>
              <w:right w:w="12" w:type="dxa"/>
            </w:tcMar>
            <w:vAlign w:val="center"/>
          </w:tcPr>
          <w:p w14:paraId="38D9A11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41344D4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常州钟楼经济开发区工业园区投资有限公司</w:t>
            </w:r>
          </w:p>
        </w:tc>
      </w:tr>
      <w:tr w14:paraId="1F18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7" w:type="dxa"/>
            <w:tcMar>
              <w:top w:w="12" w:type="dxa"/>
              <w:left w:w="12" w:type="dxa"/>
              <w:right w:w="12" w:type="dxa"/>
            </w:tcMar>
            <w:vAlign w:val="center"/>
          </w:tcPr>
          <w:p w14:paraId="3465BA8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26</w:t>
            </w:r>
          </w:p>
        </w:tc>
        <w:tc>
          <w:tcPr>
            <w:tcW w:w="2609" w:type="dxa"/>
            <w:tcMar>
              <w:top w:w="12" w:type="dxa"/>
              <w:left w:w="12" w:type="dxa"/>
              <w:right w:w="12" w:type="dxa"/>
            </w:tcMar>
            <w:vAlign w:val="center"/>
          </w:tcPr>
          <w:p w14:paraId="1B9D54C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F7EF1D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常州市机动车检测站有限公司</w:t>
            </w:r>
          </w:p>
        </w:tc>
      </w:tr>
      <w:tr w14:paraId="48A9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4FB7A7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27</w:t>
            </w:r>
          </w:p>
        </w:tc>
        <w:tc>
          <w:tcPr>
            <w:tcW w:w="2609" w:type="dxa"/>
            <w:tcMar>
              <w:top w:w="12" w:type="dxa"/>
              <w:left w:w="12" w:type="dxa"/>
              <w:right w:w="12" w:type="dxa"/>
            </w:tcMar>
            <w:vAlign w:val="center"/>
          </w:tcPr>
          <w:p w14:paraId="1C26751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AFF800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常州殷村职教小镇建设发展有限公司</w:t>
            </w:r>
          </w:p>
        </w:tc>
      </w:tr>
      <w:tr w14:paraId="16A9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5965AF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28</w:t>
            </w:r>
          </w:p>
        </w:tc>
        <w:tc>
          <w:tcPr>
            <w:tcW w:w="2609" w:type="dxa"/>
            <w:tcMar>
              <w:top w:w="12" w:type="dxa"/>
              <w:left w:w="12" w:type="dxa"/>
              <w:right w:w="12" w:type="dxa"/>
            </w:tcMar>
            <w:vAlign w:val="center"/>
          </w:tcPr>
          <w:p w14:paraId="4F6FFAC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1687AEA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常州港云投资管理有限公司</w:t>
            </w:r>
          </w:p>
        </w:tc>
      </w:tr>
      <w:tr w14:paraId="122C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0DA074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29</w:t>
            </w:r>
          </w:p>
        </w:tc>
        <w:tc>
          <w:tcPr>
            <w:tcW w:w="2609" w:type="dxa"/>
            <w:tcMar>
              <w:top w:w="12" w:type="dxa"/>
              <w:left w:w="12" w:type="dxa"/>
              <w:right w:w="12" w:type="dxa"/>
            </w:tcMar>
            <w:vAlign w:val="center"/>
          </w:tcPr>
          <w:p w14:paraId="79213C8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0B03D1B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常州钟楼经济开发区北新投资建设有限公司</w:t>
            </w:r>
          </w:p>
        </w:tc>
      </w:tr>
      <w:tr w14:paraId="5C0C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83DFB5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30</w:t>
            </w:r>
          </w:p>
        </w:tc>
        <w:tc>
          <w:tcPr>
            <w:tcW w:w="2609" w:type="dxa"/>
            <w:tcMar>
              <w:top w:w="12" w:type="dxa"/>
              <w:left w:w="12" w:type="dxa"/>
              <w:right w:w="12" w:type="dxa"/>
            </w:tcMar>
            <w:vAlign w:val="center"/>
          </w:tcPr>
          <w:p w14:paraId="0C25669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121D56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常州钟楼园林绿化投资建设有限公司</w:t>
            </w:r>
          </w:p>
        </w:tc>
      </w:tr>
      <w:tr w14:paraId="0F27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5F4759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31</w:t>
            </w:r>
          </w:p>
        </w:tc>
        <w:tc>
          <w:tcPr>
            <w:tcW w:w="2609" w:type="dxa"/>
            <w:tcMar>
              <w:top w:w="12" w:type="dxa"/>
              <w:left w:w="12" w:type="dxa"/>
              <w:right w:w="12" w:type="dxa"/>
            </w:tcMar>
            <w:vAlign w:val="center"/>
          </w:tcPr>
          <w:p w14:paraId="08F362A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4C87327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常州星韵农贸发展有限公司</w:t>
            </w:r>
          </w:p>
        </w:tc>
      </w:tr>
      <w:tr w14:paraId="35B4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71CD20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32</w:t>
            </w:r>
          </w:p>
        </w:tc>
        <w:tc>
          <w:tcPr>
            <w:tcW w:w="2609" w:type="dxa"/>
            <w:tcMar>
              <w:top w:w="12" w:type="dxa"/>
              <w:left w:w="12" w:type="dxa"/>
              <w:right w:w="12" w:type="dxa"/>
            </w:tcMar>
            <w:vAlign w:val="center"/>
          </w:tcPr>
          <w:p w14:paraId="343CF53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6C51FED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常州钟楼管网水利投资建设有限公司</w:t>
            </w:r>
          </w:p>
        </w:tc>
      </w:tr>
      <w:tr w14:paraId="6ABA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2CE1EC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33</w:t>
            </w:r>
          </w:p>
        </w:tc>
        <w:tc>
          <w:tcPr>
            <w:tcW w:w="2609" w:type="dxa"/>
            <w:tcMar>
              <w:top w:w="12" w:type="dxa"/>
              <w:left w:w="12" w:type="dxa"/>
              <w:right w:w="12" w:type="dxa"/>
            </w:tcMar>
            <w:vAlign w:val="center"/>
          </w:tcPr>
          <w:p w14:paraId="7AA6A31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359A273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常州星港置业有限公司</w:t>
            </w:r>
          </w:p>
        </w:tc>
      </w:tr>
      <w:tr w14:paraId="33D6D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BD5CAC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34</w:t>
            </w:r>
          </w:p>
        </w:tc>
        <w:tc>
          <w:tcPr>
            <w:tcW w:w="2609" w:type="dxa"/>
            <w:tcMar>
              <w:top w:w="12" w:type="dxa"/>
              <w:left w:w="12" w:type="dxa"/>
              <w:right w:w="12" w:type="dxa"/>
            </w:tcMar>
            <w:vAlign w:val="center"/>
          </w:tcPr>
          <w:p w14:paraId="43CE1DB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220836F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常州港瑞商贸有限公司</w:t>
            </w:r>
          </w:p>
        </w:tc>
      </w:tr>
      <w:tr w14:paraId="587C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DBC3A4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35</w:t>
            </w:r>
          </w:p>
        </w:tc>
        <w:tc>
          <w:tcPr>
            <w:tcW w:w="2609" w:type="dxa"/>
            <w:tcMar>
              <w:top w:w="12" w:type="dxa"/>
              <w:left w:w="12" w:type="dxa"/>
              <w:right w:w="12" w:type="dxa"/>
            </w:tcMar>
            <w:vAlign w:val="center"/>
          </w:tcPr>
          <w:p w14:paraId="78B10B3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367C64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常州邹区水务工程有限公司</w:t>
            </w:r>
          </w:p>
        </w:tc>
      </w:tr>
      <w:tr w14:paraId="1D4D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7521E1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36</w:t>
            </w:r>
          </w:p>
        </w:tc>
        <w:tc>
          <w:tcPr>
            <w:tcW w:w="2609" w:type="dxa"/>
            <w:tcMar>
              <w:top w:w="12" w:type="dxa"/>
              <w:left w:w="12" w:type="dxa"/>
              <w:right w:w="12" w:type="dxa"/>
            </w:tcMar>
            <w:vAlign w:val="center"/>
          </w:tcPr>
          <w:p w14:paraId="2DC3B0A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2B8C7D5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 xml:space="preserve">常州邹区灯具电商产业有限公司 </w:t>
            </w:r>
          </w:p>
        </w:tc>
      </w:tr>
      <w:tr w14:paraId="01D67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7" w:type="dxa"/>
            <w:tcMar>
              <w:top w:w="12" w:type="dxa"/>
              <w:left w:w="12" w:type="dxa"/>
              <w:right w:w="12" w:type="dxa"/>
            </w:tcMar>
            <w:vAlign w:val="center"/>
          </w:tcPr>
          <w:p w14:paraId="49508340">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37</w:t>
            </w:r>
          </w:p>
        </w:tc>
        <w:tc>
          <w:tcPr>
            <w:tcW w:w="2609" w:type="dxa"/>
            <w:tcMar>
              <w:top w:w="12" w:type="dxa"/>
              <w:left w:w="12" w:type="dxa"/>
              <w:right w:w="12" w:type="dxa"/>
            </w:tcMar>
            <w:vAlign w:val="center"/>
          </w:tcPr>
          <w:p w14:paraId="7354014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12D6C66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常州鼎鸿物业管理有限公司</w:t>
            </w:r>
          </w:p>
        </w:tc>
      </w:tr>
      <w:tr w14:paraId="533A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EFA913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38</w:t>
            </w:r>
          </w:p>
        </w:tc>
        <w:tc>
          <w:tcPr>
            <w:tcW w:w="2609" w:type="dxa"/>
            <w:tcMar>
              <w:top w:w="12" w:type="dxa"/>
              <w:left w:w="12" w:type="dxa"/>
              <w:right w:w="12" w:type="dxa"/>
            </w:tcMar>
            <w:vAlign w:val="center"/>
          </w:tcPr>
          <w:p w14:paraId="3A74F37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5163166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常州市邹区精品灯饰市场有限公司</w:t>
            </w:r>
          </w:p>
        </w:tc>
      </w:tr>
      <w:tr w14:paraId="7E7F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A22E53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39</w:t>
            </w:r>
          </w:p>
        </w:tc>
        <w:tc>
          <w:tcPr>
            <w:tcW w:w="2609" w:type="dxa"/>
            <w:tcMar>
              <w:top w:w="12" w:type="dxa"/>
              <w:left w:w="12" w:type="dxa"/>
              <w:right w:w="12" w:type="dxa"/>
            </w:tcMar>
            <w:vAlign w:val="center"/>
          </w:tcPr>
          <w:p w14:paraId="2309F8D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三级子公司</w:t>
            </w:r>
          </w:p>
        </w:tc>
        <w:tc>
          <w:tcPr>
            <w:tcW w:w="4956" w:type="dxa"/>
            <w:tcMar>
              <w:top w:w="12" w:type="dxa"/>
              <w:left w:w="12" w:type="dxa"/>
              <w:right w:w="12" w:type="dxa"/>
            </w:tcMar>
            <w:vAlign w:val="center"/>
          </w:tcPr>
          <w:p w14:paraId="7C1AE73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常州市邹区灯具城有限公司</w:t>
            </w:r>
          </w:p>
        </w:tc>
      </w:tr>
      <w:tr w14:paraId="42A5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B378FC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40</w:t>
            </w:r>
          </w:p>
        </w:tc>
        <w:tc>
          <w:tcPr>
            <w:tcW w:w="2609" w:type="dxa"/>
            <w:tcMar>
              <w:top w:w="12" w:type="dxa"/>
              <w:left w:w="12" w:type="dxa"/>
              <w:right w:w="12" w:type="dxa"/>
            </w:tcMar>
            <w:vAlign w:val="center"/>
          </w:tcPr>
          <w:p w14:paraId="4AC2FE7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12B38F4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常州北港文化创意发展有限公司</w:t>
            </w:r>
          </w:p>
        </w:tc>
      </w:tr>
      <w:tr w14:paraId="29F4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D90B0A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41</w:t>
            </w:r>
          </w:p>
        </w:tc>
        <w:tc>
          <w:tcPr>
            <w:tcW w:w="2609" w:type="dxa"/>
            <w:tcMar>
              <w:top w:w="12" w:type="dxa"/>
              <w:left w:w="12" w:type="dxa"/>
              <w:right w:w="12" w:type="dxa"/>
            </w:tcMar>
            <w:vAlign w:val="center"/>
          </w:tcPr>
          <w:p w14:paraId="626CC29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0EB5565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常州金瑞达科技有限公司</w:t>
            </w:r>
          </w:p>
        </w:tc>
      </w:tr>
      <w:tr w14:paraId="25EC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7" w:type="dxa"/>
            <w:tcMar>
              <w:top w:w="12" w:type="dxa"/>
              <w:left w:w="12" w:type="dxa"/>
              <w:right w:w="12" w:type="dxa"/>
            </w:tcMar>
            <w:vAlign w:val="center"/>
          </w:tcPr>
          <w:p w14:paraId="75FAD80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42</w:t>
            </w:r>
          </w:p>
        </w:tc>
        <w:tc>
          <w:tcPr>
            <w:tcW w:w="2609" w:type="dxa"/>
            <w:tcMar>
              <w:top w:w="12" w:type="dxa"/>
              <w:left w:w="12" w:type="dxa"/>
              <w:right w:w="12" w:type="dxa"/>
            </w:tcMar>
            <w:vAlign w:val="center"/>
          </w:tcPr>
          <w:p w14:paraId="0005949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2DBDF32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常州新运食品供应链管理有限公司</w:t>
            </w:r>
          </w:p>
        </w:tc>
      </w:tr>
      <w:tr w14:paraId="48F0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A98661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43</w:t>
            </w:r>
          </w:p>
        </w:tc>
        <w:tc>
          <w:tcPr>
            <w:tcW w:w="2609" w:type="dxa"/>
            <w:tcMar>
              <w:top w:w="12" w:type="dxa"/>
              <w:left w:w="12" w:type="dxa"/>
              <w:right w:w="12" w:type="dxa"/>
            </w:tcMar>
            <w:vAlign w:val="center"/>
          </w:tcPr>
          <w:p w14:paraId="0EB59C2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62F2BA6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常州凯贝商贸有限公司</w:t>
            </w:r>
          </w:p>
        </w:tc>
      </w:tr>
      <w:tr w14:paraId="3B01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57B7F3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44</w:t>
            </w:r>
          </w:p>
        </w:tc>
        <w:tc>
          <w:tcPr>
            <w:tcW w:w="2609" w:type="dxa"/>
            <w:tcMar>
              <w:top w:w="12" w:type="dxa"/>
              <w:left w:w="12" w:type="dxa"/>
              <w:right w:w="12" w:type="dxa"/>
            </w:tcMar>
            <w:vAlign w:val="center"/>
          </w:tcPr>
          <w:p w14:paraId="16C5F71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2EECFD1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常州市钟楼区钟新生态农业有限公司</w:t>
            </w:r>
          </w:p>
        </w:tc>
      </w:tr>
      <w:tr w14:paraId="0003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EDE7194">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45</w:t>
            </w:r>
          </w:p>
        </w:tc>
        <w:tc>
          <w:tcPr>
            <w:tcW w:w="2609" w:type="dxa"/>
            <w:tcMar>
              <w:top w:w="12" w:type="dxa"/>
              <w:left w:w="12" w:type="dxa"/>
              <w:right w:w="12" w:type="dxa"/>
            </w:tcMar>
            <w:vAlign w:val="center"/>
          </w:tcPr>
          <w:p w14:paraId="39A95D5B">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08B672E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常州文科融合发展有限公司</w:t>
            </w:r>
          </w:p>
        </w:tc>
      </w:tr>
      <w:tr w14:paraId="648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6C22DF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46</w:t>
            </w:r>
          </w:p>
        </w:tc>
        <w:tc>
          <w:tcPr>
            <w:tcW w:w="2609" w:type="dxa"/>
            <w:tcMar>
              <w:top w:w="12" w:type="dxa"/>
              <w:left w:w="12" w:type="dxa"/>
              <w:right w:w="12" w:type="dxa"/>
            </w:tcMar>
            <w:vAlign w:val="center"/>
          </w:tcPr>
          <w:p w14:paraId="6681F9D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四级子公司</w:t>
            </w:r>
          </w:p>
        </w:tc>
        <w:tc>
          <w:tcPr>
            <w:tcW w:w="4956" w:type="dxa"/>
            <w:tcMar>
              <w:top w:w="12" w:type="dxa"/>
              <w:left w:w="12" w:type="dxa"/>
              <w:right w:w="12" w:type="dxa"/>
            </w:tcMar>
            <w:vAlign w:val="center"/>
          </w:tcPr>
          <w:p w14:paraId="4A386B9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常州新阳光西林国际食品城有限公司</w:t>
            </w:r>
          </w:p>
        </w:tc>
      </w:tr>
      <w:tr w14:paraId="7AE1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E7FF09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47</w:t>
            </w:r>
          </w:p>
        </w:tc>
        <w:tc>
          <w:tcPr>
            <w:tcW w:w="2609" w:type="dxa"/>
            <w:tcMar>
              <w:top w:w="12" w:type="dxa"/>
              <w:left w:w="12" w:type="dxa"/>
              <w:right w:w="12" w:type="dxa"/>
            </w:tcMar>
            <w:vAlign w:val="center"/>
          </w:tcPr>
          <w:p w14:paraId="436A0D4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202CC1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常州市五星对外经济贸易有限公司</w:t>
            </w:r>
          </w:p>
        </w:tc>
      </w:tr>
      <w:tr w14:paraId="551C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DD62BD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48</w:t>
            </w:r>
          </w:p>
        </w:tc>
        <w:tc>
          <w:tcPr>
            <w:tcW w:w="2609" w:type="dxa"/>
            <w:tcMar>
              <w:top w:w="12" w:type="dxa"/>
              <w:left w:w="12" w:type="dxa"/>
              <w:right w:w="12" w:type="dxa"/>
            </w:tcMar>
            <w:vAlign w:val="center"/>
          </w:tcPr>
          <w:p w14:paraId="27515AE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26905FD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常州宏盈投资发展有限公司</w:t>
            </w:r>
          </w:p>
        </w:tc>
      </w:tr>
      <w:tr w14:paraId="4DD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E4ABC7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49</w:t>
            </w:r>
          </w:p>
        </w:tc>
        <w:tc>
          <w:tcPr>
            <w:tcW w:w="2609" w:type="dxa"/>
            <w:tcMar>
              <w:top w:w="12" w:type="dxa"/>
              <w:left w:w="12" w:type="dxa"/>
              <w:right w:w="12" w:type="dxa"/>
            </w:tcMar>
            <w:vAlign w:val="center"/>
          </w:tcPr>
          <w:p w14:paraId="6BC39FD1">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3DDDDB6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常州市新悦豪投资发展有限公司</w:t>
            </w:r>
          </w:p>
        </w:tc>
      </w:tr>
      <w:tr w14:paraId="3A35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91D079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50</w:t>
            </w:r>
          </w:p>
        </w:tc>
        <w:tc>
          <w:tcPr>
            <w:tcW w:w="2609" w:type="dxa"/>
            <w:tcMar>
              <w:top w:w="12" w:type="dxa"/>
              <w:left w:w="12" w:type="dxa"/>
              <w:right w:w="12" w:type="dxa"/>
            </w:tcMar>
            <w:vAlign w:val="center"/>
          </w:tcPr>
          <w:p w14:paraId="65AA6DE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24BC96B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常州市和鸣建设投资有限公司</w:t>
            </w:r>
          </w:p>
        </w:tc>
      </w:tr>
      <w:tr w14:paraId="7813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9174B09">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51</w:t>
            </w:r>
          </w:p>
        </w:tc>
        <w:tc>
          <w:tcPr>
            <w:tcW w:w="2609" w:type="dxa"/>
            <w:tcMar>
              <w:top w:w="12" w:type="dxa"/>
              <w:left w:w="12" w:type="dxa"/>
              <w:right w:w="12" w:type="dxa"/>
            </w:tcMar>
            <w:vAlign w:val="center"/>
          </w:tcPr>
          <w:p w14:paraId="7596DE0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0E47B2B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常州融禾建设有限公司</w:t>
            </w:r>
          </w:p>
        </w:tc>
      </w:tr>
      <w:tr w14:paraId="4F41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5D862D0">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52</w:t>
            </w:r>
          </w:p>
        </w:tc>
        <w:tc>
          <w:tcPr>
            <w:tcW w:w="2609" w:type="dxa"/>
            <w:tcMar>
              <w:top w:w="12" w:type="dxa"/>
              <w:left w:w="12" w:type="dxa"/>
              <w:right w:w="12" w:type="dxa"/>
            </w:tcMar>
            <w:vAlign w:val="center"/>
          </w:tcPr>
          <w:p w14:paraId="3416085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7C164CA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常州钟楼安居建设发展有限公司</w:t>
            </w:r>
          </w:p>
        </w:tc>
      </w:tr>
      <w:tr w14:paraId="7AB9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A505D5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53</w:t>
            </w:r>
          </w:p>
        </w:tc>
        <w:tc>
          <w:tcPr>
            <w:tcW w:w="2609" w:type="dxa"/>
            <w:tcMar>
              <w:top w:w="12" w:type="dxa"/>
              <w:left w:w="12" w:type="dxa"/>
              <w:right w:w="12" w:type="dxa"/>
            </w:tcMar>
            <w:vAlign w:val="center"/>
          </w:tcPr>
          <w:p w14:paraId="151477DB">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6809D213">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常州禾源建设发展有限公司</w:t>
            </w:r>
          </w:p>
        </w:tc>
      </w:tr>
      <w:tr w14:paraId="735C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2DA92A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54</w:t>
            </w:r>
          </w:p>
        </w:tc>
        <w:tc>
          <w:tcPr>
            <w:tcW w:w="2609" w:type="dxa"/>
            <w:tcMar>
              <w:top w:w="12" w:type="dxa"/>
              <w:left w:w="12" w:type="dxa"/>
              <w:right w:w="12" w:type="dxa"/>
            </w:tcMar>
            <w:vAlign w:val="center"/>
          </w:tcPr>
          <w:p w14:paraId="04A95A0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4D4AC06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常州钟楼教育投资建设有限公司</w:t>
            </w:r>
          </w:p>
        </w:tc>
      </w:tr>
      <w:tr w14:paraId="688D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E52270F">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55</w:t>
            </w:r>
          </w:p>
        </w:tc>
        <w:tc>
          <w:tcPr>
            <w:tcW w:w="2609" w:type="dxa"/>
            <w:tcMar>
              <w:top w:w="12" w:type="dxa"/>
              <w:left w:w="12" w:type="dxa"/>
              <w:right w:w="12" w:type="dxa"/>
            </w:tcMar>
            <w:vAlign w:val="center"/>
          </w:tcPr>
          <w:p w14:paraId="31CA58C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C3B0439">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常州瑞洲建设发展有限公司</w:t>
            </w:r>
          </w:p>
        </w:tc>
      </w:tr>
      <w:tr w14:paraId="14A5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A1C5F1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56</w:t>
            </w:r>
          </w:p>
        </w:tc>
        <w:tc>
          <w:tcPr>
            <w:tcW w:w="2609" w:type="dxa"/>
            <w:tcMar>
              <w:top w:w="12" w:type="dxa"/>
              <w:left w:w="12" w:type="dxa"/>
              <w:right w:w="12" w:type="dxa"/>
            </w:tcMar>
            <w:vAlign w:val="center"/>
          </w:tcPr>
          <w:p w14:paraId="0FD0C61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192E8B7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常州臻寓住房租赁有限公司</w:t>
            </w:r>
          </w:p>
        </w:tc>
      </w:tr>
      <w:tr w14:paraId="774C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C47257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57</w:t>
            </w:r>
          </w:p>
        </w:tc>
        <w:tc>
          <w:tcPr>
            <w:tcW w:w="2609" w:type="dxa"/>
            <w:tcMar>
              <w:top w:w="12" w:type="dxa"/>
              <w:left w:w="12" w:type="dxa"/>
              <w:right w:w="12" w:type="dxa"/>
            </w:tcMar>
            <w:vAlign w:val="center"/>
          </w:tcPr>
          <w:p w14:paraId="379AFA3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A01A79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常州市中达人力资源服务中心</w:t>
            </w:r>
          </w:p>
        </w:tc>
      </w:tr>
      <w:tr w14:paraId="2D5F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FA0175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58</w:t>
            </w:r>
          </w:p>
        </w:tc>
        <w:tc>
          <w:tcPr>
            <w:tcW w:w="2609" w:type="dxa"/>
            <w:tcMar>
              <w:top w:w="12" w:type="dxa"/>
              <w:left w:w="12" w:type="dxa"/>
              <w:right w:w="12" w:type="dxa"/>
            </w:tcMar>
            <w:vAlign w:val="center"/>
          </w:tcPr>
          <w:p w14:paraId="108B3AA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9B54D0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常州市钟楼区劳服公有资产管理经营中心</w:t>
            </w:r>
          </w:p>
        </w:tc>
      </w:tr>
      <w:tr w14:paraId="0732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E811FD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59</w:t>
            </w:r>
          </w:p>
        </w:tc>
        <w:tc>
          <w:tcPr>
            <w:tcW w:w="2609" w:type="dxa"/>
            <w:tcMar>
              <w:top w:w="12" w:type="dxa"/>
              <w:left w:w="12" w:type="dxa"/>
              <w:right w:w="12" w:type="dxa"/>
            </w:tcMar>
            <w:vAlign w:val="center"/>
          </w:tcPr>
          <w:p w14:paraId="5F5A822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B33B59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常州荣华楼酒家有限公司</w:t>
            </w:r>
          </w:p>
        </w:tc>
      </w:tr>
      <w:tr w14:paraId="4972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CFFAC3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60</w:t>
            </w:r>
          </w:p>
        </w:tc>
        <w:tc>
          <w:tcPr>
            <w:tcW w:w="2609" w:type="dxa"/>
            <w:tcMar>
              <w:top w:w="12" w:type="dxa"/>
              <w:left w:w="12" w:type="dxa"/>
              <w:right w:w="12" w:type="dxa"/>
            </w:tcMar>
            <w:vAlign w:val="center"/>
          </w:tcPr>
          <w:p w14:paraId="3D5E4C6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288A71B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常州市钟楼区经贸资产管理经营有限公司</w:t>
            </w:r>
          </w:p>
        </w:tc>
      </w:tr>
      <w:tr w14:paraId="4E6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737B3A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61</w:t>
            </w:r>
          </w:p>
        </w:tc>
        <w:tc>
          <w:tcPr>
            <w:tcW w:w="2609" w:type="dxa"/>
            <w:tcMar>
              <w:top w:w="12" w:type="dxa"/>
              <w:left w:w="12" w:type="dxa"/>
              <w:right w:w="12" w:type="dxa"/>
            </w:tcMar>
            <w:vAlign w:val="center"/>
          </w:tcPr>
          <w:p w14:paraId="35A1D2FB">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14B13F11">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常州新运智慧城市停车管理有限公司</w:t>
            </w:r>
          </w:p>
        </w:tc>
      </w:tr>
      <w:tr w14:paraId="221D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50D627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62</w:t>
            </w:r>
          </w:p>
        </w:tc>
        <w:tc>
          <w:tcPr>
            <w:tcW w:w="2609" w:type="dxa"/>
            <w:tcMar>
              <w:top w:w="12" w:type="dxa"/>
              <w:left w:w="12" w:type="dxa"/>
              <w:right w:w="12" w:type="dxa"/>
            </w:tcMar>
            <w:vAlign w:val="center"/>
          </w:tcPr>
          <w:p w14:paraId="218E902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68AB203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常州钟楼投资建设有限公司</w:t>
            </w:r>
          </w:p>
        </w:tc>
      </w:tr>
      <w:tr w14:paraId="7B9D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37BDF0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63</w:t>
            </w:r>
          </w:p>
        </w:tc>
        <w:tc>
          <w:tcPr>
            <w:tcW w:w="2609" w:type="dxa"/>
            <w:tcMar>
              <w:top w:w="12" w:type="dxa"/>
              <w:left w:w="12" w:type="dxa"/>
              <w:right w:w="12" w:type="dxa"/>
            </w:tcMar>
            <w:vAlign w:val="center"/>
          </w:tcPr>
          <w:p w14:paraId="47B6D72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6850CE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常州市钟楼邹区实业总公司</w:t>
            </w:r>
          </w:p>
        </w:tc>
      </w:tr>
      <w:tr w14:paraId="4FD0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8C972B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64</w:t>
            </w:r>
          </w:p>
        </w:tc>
        <w:tc>
          <w:tcPr>
            <w:tcW w:w="2609" w:type="dxa"/>
            <w:tcMar>
              <w:top w:w="12" w:type="dxa"/>
              <w:left w:w="12" w:type="dxa"/>
              <w:right w:w="12" w:type="dxa"/>
            </w:tcMar>
            <w:vAlign w:val="center"/>
          </w:tcPr>
          <w:p w14:paraId="1FF406A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2F65C5E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常州市钟楼卜弋泰村农副产品综合市场</w:t>
            </w:r>
          </w:p>
        </w:tc>
      </w:tr>
      <w:tr w14:paraId="038E1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C05DA2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65</w:t>
            </w:r>
          </w:p>
        </w:tc>
        <w:tc>
          <w:tcPr>
            <w:tcW w:w="2609" w:type="dxa"/>
            <w:tcMar>
              <w:top w:w="12" w:type="dxa"/>
              <w:left w:w="12" w:type="dxa"/>
              <w:right w:w="12" w:type="dxa"/>
            </w:tcMar>
            <w:vAlign w:val="center"/>
          </w:tcPr>
          <w:p w14:paraId="1DF8D57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7047A8A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常州市钟楼卜弋消费品综合市场</w:t>
            </w:r>
          </w:p>
        </w:tc>
      </w:tr>
      <w:tr w14:paraId="0D2E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74281A1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66</w:t>
            </w:r>
          </w:p>
        </w:tc>
        <w:tc>
          <w:tcPr>
            <w:tcW w:w="2609" w:type="dxa"/>
            <w:tcMar>
              <w:top w:w="12" w:type="dxa"/>
              <w:left w:w="12" w:type="dxa"/>
              <w:right w:w="12" w:type="dxa"/>
            </w:tcMar>
            <w:vAlign w:val="center"/>
          </w:tcPr>
          <w:p w14:paraId="04FC0ED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66603A9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常州新港城市建设发展有限公司</w:t>
            </w:r>
          </w:p>
        </w:tc>
      </w:tr>
      <w:tr w14:paraId="6B00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3E087A8">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67</w:t>
            </w:r>
          </w:p>
        </w:tc>
        <w:tc>
          <w:tcPr>
            <w:tcW w:w="2609" w:type="dxa"/>
            <w:tcMar>
              <w:top w:w="12" w:type="dxa"/>
              <w:left w:w="12" w:type="dxa"/>
              <w:right w:w="12" w:type="dxa"/>
            </w:tcMar>
            <w:vAlign w:val="center"/>
          </w:tcPr>
          <w:p w14:paraId="0073AC4F">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4B5C1111">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常州市邹区蔬菜产业发展有限公司</w:t>
            </w:r>
          </w:p>
        </w:tc>
      </w:tr>
      <w:tr w14:paraId="06F9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4048F5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68</w:t>
            </w:r>
          </w:p>
        </w:tc>
        <w:tc>
          <w:tcPr>
            <w:tcW w:w="2609" w:type="dxa"/>
            <w:tcMar>
              <w:top w:w="12" w:type="dxa"/>
              <w:left w:w="12" w:type="dxa"/>
              <w:right w:w="12" w:type="dxa"/>
            </w:tcMar>
            <w:vAlign w:val="center"/>
          </w:tcPr>
          <w:p w14:paraId="4F05FAC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4B9640D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常州云路互联科技有限公司</w:t>
            </w:r>
          </w:p>
        </w:tc>
      </w:tr>
      <w:tr w14:paraId="0727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9048D0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69</w:t>
            </w:r>
          </w:p>
        </w:tc>
        <w:tc>
          <w:tcPr>
            <w:tcW w:w="2609" w:type="dxa"/>
            <w:tcMar>
              <w:top w:w="12" w:type="dxa"/>
              <w:left w:w="12" w:type="dxa"/>
              <w:right w:w="12" w:type="dxa"/>
            </w:tcMar>
            <w:vAlign w:val="center"/>
          </w:tcPr>
          <w:p w14:paraId="4997C83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109FB4D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常州钟楼高新技术创业服务有限公司</w:t>
            </w:r>
          </w:p>
        </w:tc>
      </w:tr>
      <w:tr w14:paraId="04FE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DEFBEF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70</w:t>
            </w:r>
          </w:p>
        </w:tc>
        <w:tc>
          <w:tcPr>
            <w:tcW w:w="2609" w:type="dxa"/>
            <w:tcMar>
              <w:top w:w="12" w:type="dxa"/>
              <w:left w:w="12" w:type="dxa"/>
              <w:right w:w="12" w:type="dxa"/>
            </w:tcMar>
            <w:vAlign w:val="center"/>
          </w:tcPr>
          <w:p w14:paraId="3435E36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60702A8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常州青枫投资建设有限公司</w:t>
            </w:r>
          </w:p>
        </w:tc>
      </w:tr>
      <w:tr w14:paraId="2B0C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CA8A45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71</w:t>
            </w:r>
          </w:p>
        </w:tc>
        <w:tc>
          <w:tcPr>
            <w:tcW w:w="2609" w:type="dxa"/>
            <w:tcMar>
              <w:top w:w="12" w:type="dxa"/>
              <w:left w:w="12" w:type="dxa"/>
              <w:right w:w="12" w:type="dxa"/>
            </w:tcMar>
            <w:vAlign w:val="center"/>
          </w:tcPr>
          <w:p w14:paraId="24279DC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66CB6DC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常州青枫对外贸易有限公司</w:t>
            </w:r>
          </w:p>
        </w:tc>
      </w:tr>
      <w:tr w14:paraId="4F0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2F283DE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72</w:t>
            </w:r>
          </w:p>
        </w:tc>
        <w:tc>
          <w:tcPr>
            <w:tcW w:w="2609" w:type="dxa"/>
            <w:tcMar>
              <w:top w:w="12" w:type="dxa"/>
              <w:left w:w="12" w:type="dxa"/>
              <w:right w:w="12" w:type="dxa"/>
            </w:tcMar>
            <w:vAlign w:val="center"/>
          </w:tcPr>
          <w:p w14:paraId="084DE0A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0EB61EC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常州大数据产业园发展有限公司</w:t>
            </w:r>
          </w:p>
        </w:tc>
      </w:tr>
      <w:tr w14:paraId="382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9244AD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73</w:t>
            </w:r>
          </w:p>
        </w:tc>
        <w:tc>
          <w:tcPr>
            <w:tcW w:w="2609" w:type="dxa"/>
            <w:tcMar>
              <w:top w:w="12" w:type="dxa"/>
              <w:left w:w="12" w:type="dxa"/>
              <w:right w:w="12" w:type="dxa"/>
            </w:tcMar>
            <w:vAlign w:val="center"/>
          </w:tcPr>
          <w:p w14:paraId="51E954C0">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3118288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常州健康医疗大数据产业发展有限公司</w:t>
            </w:r>
          </w:p>
        </w:tc>
      </w:tr>
      <w:tr w14:paraId="777E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72D5A5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74</w:t>
            </w:r>
          </w:p>
        </w:tc>
        <w:tc>
          <w:tcPr>
            <w:tcW w:w="2609" w:type="dxa"/>
            <w:tcMar>
              <w:top w:w="12" w:type="dxa"/>
              <w:left w:w="12" w:type="dxa"/>
              <w:right w:w="12" w:type="dxa"/>
            </w:tcMar>
            <w:vAlign w:val="center"/>
          </w:tcPr>
          <w:p w14:paraId="19C9E48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B123AF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常州星港农贸市场有限公司</w:t>
            </w:r>
          </w:p>
        </w:tc>
      </w:tr>
      <w:tr w14:paraId="5654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3A49B7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75</w:t>
            </w:r>
          </w:p>
        </w:tc>
        <w:tc>
          <w:tcPr>
            <w:tcW w:w="2609" w:type="dxa"/>
            <w:tcMar>
              <w:top w:w="12" w:type="dxa"/>
              <w:left w:w="12" w:type="dxa"/>
              <w:right w:w="12" w:type="dxa"/>
            </w:tcMar>
            <w:vAlign w:val="center"/>
          </w:tcPr>
          <w:p w14:paraId="3073CBD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78025BC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云和（常州）智慧城市研究院有限公司</w:t>
            </w:r>
          </w:p>
        </w:tc>
      </w:tr>
      <w:tr w14:paraId="4837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DAB5F0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76</w:t>
            </w:r>
          </w:p>
        </w:tc>
        <w:tc>
          <w:tcPr>
            <w:tcW w:w="2609" w:type="dxa"/>
            <w:tcMar>
              <w:top w:w="12" w:type="dxa"/>
              <w:left w:w="12" w:type="dxa"/>
              <w:right w:w="12" w:type="dxa"/>
            </w:tcMar>
            <w:vAlign w:val="center"/>
          </w:tcPr>
          <w:p w14:paraId="5FE93A5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380D8A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常州市新闸实业总公司</w:t>
            </w:r>
          </w:p>
        </w:tc>
      </w:tr>
      <w:tr w14:paraId="534D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5D375DE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77</w:t>
            </w:r>
          </w:p>
        </w:tc>
        <w:tc>
          <w:tcPr>
            <w:tcW w:w="2609" w:type="dxa"/>
            <w:tcMar>
              <w:top w:w="12" w:type="dxa"/>
              <w:left w:w="12" w:type="dxa"/>
              <w:right w:w="12" w:type="dxa"/>
            </w:tcMar>
            <w:vAlign w:val="center"/>
          </w:tcPr>
          <w:p w14:paraId="7A7C2E6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DAB8BCA">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常州泽荷投资有限公司</w:t>
            </w:r>
          </w:p>
        </w:tc>
      </w:tr>
      <w:tr w14:paraId="753A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A219BF0">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78</w:t>
            </w:r>
          </w:p>
        </w:tc>
        <w:tc>
          <w:tcPr>
            <w:tcW w:w="2609" w:type="dxa"/>
            <w:tcMar>
              <w:top w:w="12" w:type="dxa"/>
              <w:left w:w="12" w:type="dxa"/>
              <w:right w:w="12" w:type="dxa"/>
            </w:tcMar>
            <w:vAlign w:val="center"/>
          </w:tcPr>
          <w:p w14:paraId="3850A64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52E5559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常州市凌龙涂料有限公司</w:t>
            </w:r>
          </w:p>
        </w:tc>
      </w:tr>
      <w:tr w14:paraId="5821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6EC529A">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79</w:t>
            </w:r>
          </w:p>
        </w:tc>
        <w:tc>
          <w:tcPr>
            <w:tcW w:w="2609" w:type="dxa"/>
            <w:tcMar>
              <w:top w:w="12" w:type="dxa"/>
              <w:left w:w="12" w:type="dxa"/>
              <w:right w:w="12" w:type="dxa"/>
            </w:tcMar>
            <w:vAlign w:val="center"/>
          </w:tcPr>
          <w:p w14:paraId="234F411A">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408B66DD">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常州市清潭街道资产管理经营公司</w:t>
            </w:r>
          </w:p>
        </w:tc>
      </w:tr>
      <w:tr w14:paraId="690F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D8C449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80</w:t>
            </w:r>
          </w:p>
        </w:tc>
        <w:tc>
          <w:tcPr>
            <w:tcW w:w="2609" w:type="dxa"/>
            <w:tcMar>
              <w:top w:w="12" w:type="dxa"/>
              <w:left w:w="12" w:type="dxa"/>
              <w:right w:w="12" w:type="dxa"/>
            </w:tcMar>
            <w:vAlign w:val="center"/>
          </w:tcPr>
          <w:p w14:paraId="650A77A4">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5FD81A9">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常州市清潭物业管理中心</w:t>
            </w:r>
          </w:p>
        </w:tc>
      </w:tr>
      <w:tr w14:paraId="36F3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00B8681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81</w:t>
            </w:r>
          </w:p>
        </w:tc>
        <w:tc>
          <w:tcPr>
            <w:tcW w:w="2609" w:type="dxa"/>
            <w:tcMar>
              <w:top w:w="12" w:type="dxa"/>
              <w:left w:w="12" w:type="dxa"/>
              <w:right w:w="12" w:type="dxa"/>
            </w:tcMar>
            <w:vAlign w:val="center"/>
          </w:tcPr>
          <w:p w14:paraId="325E9C4D">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482FA98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常州市西林农贸市场有限公司</w:t>
            </w:r>
          </w:p>
        </w:tc>
      </w:tr>
      <w:tr w14:paraId="3E7A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152F575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82</w:t>
            </w:r>
          </w:p>
        </w:tc>
        <w:tc>
          <w:tcPr>
            <w:tcW w:w="2609" w:type="dxa"/>
            <w:tcMar>
              <w:top w:w="12" w:type="dxa"/>
              <w:left w:w="12" w:type="dxa"/>
              <w:right w:w="12" w:type="dxa"/>
            </w:tcMar>
            <w:vAlign w:val="center"/>
          </w:tcPr>
          <w:p w14:paraId="0D0947A1">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271D771F">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常州西林典汇物资有限公司</w:t>
            </w:r>
          </w:p>
        </w:tc>
      </w:tr>
      <w:tr w14:paraId="43FE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377E2C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83</w:t>
            </w:r>
          </w:p>
        </w:tc>
        <w:tc>
          <w:tcPr>
            <w:tcW w:w="2609" w:type="dxa"/>
            <w:tcMar>
              <w:top w:w="12" w:type="dxa"/>
              <w:left w:w="12" w:type="dxa"/>
              <w:right w:w="12" w:type="dxa"/>
            </w:tcMar>
            <w:vAlign w:val="center"/>
          </w:tcPr>
          <w:p w14:paraId="3D98DDEB">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3BBB22C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常州市钟楼区怀德路街道资产管理经营公司</w:t>
            </w:r>
          </w:p>
        </w:tc>
      </w:tr>
      <w:tr w14:paraId="65DBB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5AF87B0">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84</w:t>
            </w:r>
          </w:p>
        </w:tc>
        <w:tc>
          <w:tcPr>
            <w:tcW w:w="2609" w:type="dxa"/>
            <w:tcMar>
              <w:top w:w="12" w:type="dxa"/>
              <w:left w:w="12" w:type="dxa"/>
              <w:right w:w="12" w:type="dxa"/>
            </w:tcMar>
            <w:vAlign w:val="center"/>
          </w:tcPr>
          <w:p w14:paraId="3F680D5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6F8AA19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常州市金帆人力资源服务有限公司</w:t>
            </w:r>
          </w:p>
        </w:tc>
      </w:tr>
      <w:tr w14:paraId="7F7E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15E6009">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85</w:t>
            </w:r>
          </w:p>
        </w:tc>
        <w:tc>
          <w:tcPr>
            <w:tcW w:w="2609" w:type="dxa"/>
            <w:tcMar>
              <w:top w:w="12" w:type="dxa"/>
              <w:left w:w="12" w:type="dxa"/>
              <w:right w:w="12" w:type="dxa"/>
            </w:tcMar>
            <w:vAlign w:val="center"/>
          </w:tcPr>
          <w:p w14:paraId="78C79F83">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497CBA0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常州市钟楼区南大街街道资产管理经营中心</w:t>
            </w:r>
          </w:p>
        </w:tc>
      </w:tr>
      <w:tr w14:paraId="7D21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027" w:type="dxa"/>
            <w:tcMar>
              <w:top w:w="12" w:type="dxa"/>
              <w:left w:w="12" w:type="dxa"/>
              <w:right w:w="12" w:type="dxa"/>
            </w:tcMar>
            <w:vAlign w:val="center"/>
          </w:tcPr>
          <w:p w14:paraId="532459B0">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86</w:t>
            </w:r>
          </w:p>
        </w:tc>
        <w:tc>
          <w:tcPr>
            <w:tcW w:w="2609" w:type="dxa"/>
            <w:tcMar>
              <w:top w:w="12" w:type="dxa"/>
              <w:left w:w="12" w:type="dxa"/>
              <w:right w:w="12" w:type="dxa"/>
            </w:tcMar>
            <w:vAlign w:val="center"/>
          </w:tcPr>
          <w:p w14:paraId="625BB344">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168462A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常州市钟楼区广化桥街道资产管理经营中心</w:t>
            </w:r>
          </w:p>
        </w:tc>
      </w:tr>
      <w:tr w14:paraId="6466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69F3512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87</w:t>
            </w:r>
          </w:p>
        </w:tc>
        <w:tc>
          <w:tcPr>
            <w:tcW w:w="2609" w:type="dxa"/>
            <w:tcMar>
              <w:top w:w="12" w:type="dxa"/>
              <w:left w:w="12" w:type="dxa"/>
              <w:right w:w="12" w:type="dxa"/>
            </w:tcMar>
            <w:vAlign w:val="center"/>
          </w:tcPr>
          <w:p w14:paraId="21C34061">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托管企业</w:t>
            </w:r>
          </w:p>
        </w:tc>
        <w:tc>
          <w:tcPr>
            <w:tcW w:w="4956" w:type="dxa"/>
            <w:tcMar>
              <w:top w:w="12" w:type="dxa"/>
              <w:left w:w="12" w:type="dxa"/>
              <w:right w:w="12" w:type="dxa"/>
            </w:tcMar>
            <w:vAlign w:val="center"/>
          </w:tcPr>
          <w:p w14:paraId="7241B672">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常州市钟楼区荷花池街道资产管理经营中心</w:t>
            </w:r>
          </w:p>
        </w:tc>
      </w:tr>
      <w:tr w14:paraId="6DAB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3862A45">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88</w:t>
            </w:r>
          </w:p>
        </w:tc>
        <w:tc>
          <w:tcPr>
            <w:tcW w:w="2609" w:type="dxa"/>
            <w:tcMar>
              <w:top w:w="12" w:type="dxa"/>
              <w:left w:w="12" w:type="dxa"/>
              <w:right w:w="12" w:type="dxa"/>
            </w:tcMar>
            <w:vAlign w:val="center"/>
          </w:tcPr>
          <w:p w14:paraId="58CA2D0B">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4914460A">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常州荷花池众创街区投资发展有限公司</w:t>
            </w:r>
          </w:p>
        </w:tc>
      </w:tr>
      <w:tr w14:paraId="614E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E42B78C">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89</w:t>
            </w:r>
          </w:p>
        </w:tc>
        <w:tc>
          <w:tcPr>
            <w:tcW w:w="2609" w:type="dxa"/>
            <w:tcMar>
              <w:top w:w="12" w:type="dxa"/>
              <w:left w:w="12" w:type="dxa"/>
              <w:right w:w="12" w:type="dxa"/>
            </w:tcMar>
            <w:vAlign w:val="center"/>
          </w:tcPr>
          <w:p w14:paraId="063760F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3C64C14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常州市科技街贸易有限公司</w:t>
            </w:r>
          </w:p>
        </w:tc>
      </w:tr>
      <w:tr w14:paraId="1BFD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4C44505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90</w:t>
            </w:r>
          </w:p>
        </w:tc>
        <w:tc>
          <w:tcPr>
            <w:tcW w:w="2609" w:type="dxa"/>
            <w:tcMar>
              <w:top w:w="12" w:type="dxa"/>
              <w:left w:w="12" w:type="dxa"/>
              <w:right w:w="12" w:type="dxa"/>
            </w:tcMar>
            <w:vAlign w:val="center"/>
          </w:tcPr>
          <w:p w14:paraId="0CB02E5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7D56C4A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常州典源贸易有限公司</w:t>
            </w:r>
          </w:p>
        </w:tc>
      </w:tr>
      <w:tr w14:paraId="25F2C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1027" w:type="dxa"/>
            <w:tcMar>
              <w:top w:w="12" w:type="dxa"/>
              <w:left w:w="12" w:type="dxa"/>
              <w:right w:w="12" w:type="dxa"/>
            </w:tcMar>
            <w:vAlign w:val="center"/>
          </w:tcPr>
          <w:p w14:paraId="33250DC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91</w:t>
            </w:r>
          </w:p>
        </w:tc>
        <w:tc>
          <w:tcPr>
            <w:tcW w:w="2609" w:type="dxa"/>
            <w:tcMar>
              <w:top w:w="12" w:type="dxa"/>
              <w:left w:w="12" w:type="dxa"/>
              <w:right w:w="12" w:type="dxa"/>
            </w:tcMar>
            <w:vAlign w:val="center"/>
          </w:tcPr>
          <w:p w14:paraId="6A0106D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56" w:type="dxa"/>
            <w:tcMar>
              <w:top w:w="12" w:type="dxa"/>
              <w:left w:w="12" w:type="dxa"/>
              <w:right w:w="12" w:type="dxa"/>
            </w:tcMar>
            <w:vAlign w:val="center"/>
          </w:tcPr>
          <w:p w14:paraId="08363CC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常州市通腾电子科技有限公司</w:t>
            </w:r>
          </w:p>
        </w:tc>
      </w:tr>
    </w:tbl>
    <w:p w14:paraId="4BFCD02F">
      <w:pPr>
        <w:pStyle w:val="3"/>
        <w:spacing w:line="400" w:lineRule="exac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2、常州市五星投资发展集团有限公司及其子公司（含受托管理企业）</w:t>
      </w:r>
    </w:p>
    <w:tbl>
      <w:tblPr>
        <w:tblStyle w:val="4"/>
        <w:tblW w:w="8548" w:type="dxa"/>
        <w:jc w:val="center"/>
        <w:tblLayout w:type="fixed"/>
        <w:tblCellMar>
          <w:top w:w="0" w:type="dxa"/>
          <w:left w:w="0" w:type="dxa"/>
          <w:bottom w:w="0" w:type="dxa"/>
          <w:right w:w="0" w:type="dxa"/>
        </w:tblCellMar>
      </w:tblPr>
      <w:tblGrid>
        <w:gridCol w:w="1005"/>
        <w:gridCol w:w="2610"/>
        <w:gridCol w:w="4933"/>
      </w:tblGrid>
      <w:tr w14:paraId="7779E200">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22E9D3">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序号</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D95958">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托管公司级次</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D2782">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托管公司名称</w:t>
            </w:r>
          </w:p>
        </w:tc>
      </w:tr>
      <w:tr w14:paraId="264B1F9E">
        <w:tblPrEx>
          <w:tblCellMar>
            <w:top w:w="0" w:type="dxa"/>
            <w:left w:w="0" w:type="dxa"/>
            <w:bottom w:w="0" w:type="dxa"/>
            <w:right w:w="0" w:type="dxa"/>
          </w:tblCellMar>
        </w:tblPrEx>
        <w:trPr>
          <w:trHeight w:val="360" w:hRule="atLeast"/>
          <w:jc w:val="center"/>
        </w:trPr>
        <w:tc>
          <w:tcPr>
            <w:tcW w:w="100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194A188D">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w:t>
            </w:r>
          </w:p>
        </w:tc>
        <w:tc>
          <w:tcPr>
            <w:tcW w:w="261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D1EFA57">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一级公司</w:t>
            </w:r>
          </w:p>
        </w:tc>
        <w:tc>
          <w:tcPr>
            <w:tcW w:w="493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60C581E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常州市五星投资发展集团有限公司</w:t>
            </w:r>
          </w:p>
        </w:tc>
      </w:tr>
      <w:tr w14:paraId="64443790">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5ED9F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0611D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7FA8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常州市科技街城市建设有限公司</w:t>
            </w:r>
          </w:p>
        </w:tc>
      </w:tr>
      <w:tr w14:paraId="1F690912">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4B44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92746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ABC79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常州五星置业发展有限公司</w:t>
            </w:r>
          </w:p>
        </w:tc>
      </w:tr>
      <w:tr w14:paraId="66F3411C">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465EB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C3A90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C1783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常州市五星劳动就业服务有限公司</w:t>
            </w:r>
          </w:p>
        </w:tc>
      </w:tr>
      <w:tr w14:paraId="74D0574A">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3C3A26">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A9B89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EB7E2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常州市花园物业管理有限公司</w:t>
            </w:r>
          </w:p>
        </w:tc>
      </w:tr>
      <w:tr w14:paraId="2BE20AF0">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053957">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4B2C1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0313C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常州市五星市场管理服务有限公司</w:t>
            </w:r>
          </w:p>
        </w:tc>
      </w:tr>
      <w:tr w14:paraId="58E4FE75">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A8E14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9AA46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9EB20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常州市勤业综合市场服务有限公司</w:t>
            </w:r>
          </w:p>
        </w:tc>
      </w:tr>
      <w:tr w14:paraId="1FCB2DA3">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D6AAC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00AAF9">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76F65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常州市花园综合市场服务有限公司</w:t>
            </w:r>
          </w:p>
        </w:tc>
      </w:tr>
      <w:tr w14:paraId="56A9BCFB">
        <w:tblPrEx>
          <w:tblCellMar>
            <w:top w:w="0" w:type="dxa"/>
            <w:left w:w="0" w:type="dxa"/>
            <w:bottom w:w="0" w:type="dxa"/>
            <w:right w:w="0" w:type="dxa"/>
          </w:tblCellMar>
        </w:tblPrEx>
        <w:trPr>
          <w:trHeight w:val="360" w:hRule="atLeast"/>
          <w:jc w:val="center"/>
        </w:trPr>
        <w:tc>
          <w:tcPr>
            <w:tcW w:w="10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B5B67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9</w:t>
            </w:r>
          </w:p>
        </w:tc>
        <w:tc>
          <w:tcPr>
            <w:tcW w:w="26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3962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84A3C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常州市洪丰蓝天市场有限公司</w:t>
            </w:r>
          </w:p>
        </w:tc>
      </w:tr>
    </w:tbl>
    <w:p w14:paraId="4697991A">
      <w:pPr>
        <w:spacing w:line="40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3、常州市科技街发展有限公司及其子公司（含受托管理企业）</w:t>
      </w:r>
    </w:p>
    <w:tbl>
      <w:tblPr>
        <w:tblStyle w:val="4"/>
        <w:tblW w:w="8600" w:type="dxa"/>
        <w:tblInd w:w="579" w:type="dxa"/>
        <w:tblLayout w:type="fixed"/>
        <w:tblCellMar>
          <w:top w:w="0" w:type="dxa"/>
          <w:left w:w="0" w:type="dxa"/>
          <w:bottom w:w="0" w:type="dxa"/>
          <w:right w:w="0" w:type="dxa"/>
        </w:tblCellMar>
      </w:tblPr>
      <w:tblGrid>
        <w:gridCol w:w="1050"/>
        <w:gridCol w:w="2617"/>
        <w:gridCol w:w="4933"/>
      </w:tblGrid>
      <w:tr w14:paraId="2F977E65">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54E629">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序号</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8F7B5A">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托管公司级次</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8EFE95">
            <w:pPr>
              <w:widowControl/>
              <w:jc w:val="center"/>
              <w:textAlignment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bidi="ar-SA"/>
              </w:rPr>
              <w:t>托管公司名称</w:t>
            </w:r>
          </w:p>
        </w:tc>
      </w:tr>
      <w:tr w14:paraId="03436882">
        <w:tblPrEx>
          <w:tblCellMar>
            <w:top w:w="0" w:type="dxa"/>
            <w:left w:w="0" w:type="dxa"/>
            <w:bottom w:w="0" w:type="dxa"/>
            <w:right w:w="0" w:type="dxa"/>
          </w:tblCellMar>
        </w:tblPrEx>
        <w:trPr>
          <w:trHeight w:val="360" w:hRule="atLeast"/>
        </w:trPr>
        <w:tc>
          <w:tcPr>
            <w:tcW w:w="1050"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2EC2C136">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w:t>
            </w:r>
          </w:p>
        </w:tc>
        <w:tc>
          <w:tcPr>
            <w:tcW w:w="2617"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3571044E">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一级公司</w:t>
            </w:r>
          </w:p>
        </w:tc>
        <w:tc>
          <w:tcPr>
            <w:tcW w:w="4933"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14:paraId="79DCAA13">
            <w:pPr>
              <w:keepNext w:val="0"/>
              <w:keepLines w:val="0"/>
              <w:widowControl/>
              <w:suppressLineNumbers w:val="0"/>
              <w:jc w:val="center"/>
              <w:textAlignment w:val="center"/>
              <w:rPr>
                <w:rFonts w:hint="eastAsia" w:ascii="仿宋" w:hAnsi="仿宋" w:eastAsia="仿宋" w:cs="仿宋"/>
                <w:b w:val="0"/>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常州市科技街发展有限公司</w:t>
            </w:r>
          </w:p>
        </w:tc>
      </w:tr>
      <w:tr w14:paraId="4B21E7B4">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360D5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2</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3B4EA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192B6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常州钟星文化投资发展有限公司</w:t>
            </w:r>
          </w:p>
        </w:tc>
      </w:tr>
      <w:tr w14:paraId="15583BAD">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56B9C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3</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7154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9B3AF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常州南大街文商旅投资发展有限公司</w:t>
            </w:r>
          </w:p>
        </w:tc>
      </w:tr>
      <w:tr w14:paraId="66024EF2">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63EFA1">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4</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3D8C05">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CB31C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常州新荷投资建设有限公司</w:t>
            </w:r>
          </w:p>
        </w:tc>
      </w:tr>
      <w:tr w14:paraId="19542A0E">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F2F3E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5</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4A813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2379A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常州市平安永红建设有限公司</w:t>
            </w:r>
          </w:p>
        </w:tc>
      </w:tr>
      <w:tr w14:paraId="52729D87">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6A4D3F">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6</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E7E16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F3C55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常州市永红实业发展有限公司</w:t>
            </w:r>
          </w:p>
        </w:tc>
      </w:tr>
      <w:tr w14:paraId="65F1A7B3">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F5F7E8">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7</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C3AD2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9383E2">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常州天鹅娱乐城有限公司</w:t>
            </w:r>
          </w:p>
        </w:tc>
      </w:tr>
      <w:tr w14:paraId="57062D56">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07B41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8</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58BC7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CD0A9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常州市西林投资建设有限公司</w:t>
            </w:r>
          </w:p>
        </w:tc>
      </w:tr>
      <w:tr w14:paraId="40288178">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3B140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9</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DA662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D9262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常州市西林置业有限公司</w:t>
            </w:r>
          </w:p>
        </w:tc>
      </w:tr>
      <w:tr w14:paraId="136C30F2">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BC48A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10</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C21294">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5A5303">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常州市帝舵商贸有限公司</w:t>
            </w:r>
          </w:p>
        </w:tc>
      </w:tr>
      <w:tr w14:paraId="5C03DF65">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0CDD6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11</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8A6BC">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11E6DD">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常州市聚力建设投资有限公司</w:t>
            </w:r>
          </w:p>
        </w:tc>
      </w:tr>
      <w:tr w14:paraId="5A812980">
        <w:tblPrEx>
          <w:tblCellMar>
            <w:top w:w="0" w:type="dxa"/>
            <w:left w:w="0" w:type="dxa"/>
            <w:bottom w:w="0" w:type="dxa"/>
            <w:right w:w="0" w:type="dxa"/>
          </w:tblCellMar>
        </w:tblPrEx>
        <w:trPr>
          <w:trHeight w:val="360" w:hRule="atLeast"/>
        </w:trPr>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FE5CFB">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b w:val="0"/>
                <w:i w:val="0"/>
                <w:color w:val="auto"/>
                <w:kern w:val="0"/>
                <w:sz w:val="24"/>
                <w:szCs w:val="24"/>
                <w:highlight w:val="none"/>
                <w:u w:val="none"/>
                <w:lang w:val="en-US" w:eastAsia="zh-CN" w:bidi="ar-SA"/>
              </w:rPr>
              <w:t>12</w:t>
            </w:r>
          </w:p>
        </w:tc>
        <w:tc>
          <w:tcPr>
            <w:tcW w:w="26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2373EE">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子公司</w:t>
            </w:r>
          </w:p>
        </w:tc>
        <w:tc>
          <w:tcPr>
            <w:tcW w:w="49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63792A">
            <w:pPr>
              <w:keepNext w:val="0"/>
              <w:keepLines w:val="0"/>
              <w:widowControl/>
              <w:suppressLineNumbers w:val="0"/>
              <w:jc w:val="center"/>
              <w:textAlignment w:val="center"/>
              <w:rPr>
                <w:rFonts w:hint="eastAsia" w:ascii="仿宋" w:hAnsi="仿宋" w:eastAsia="仿宋" w:cs="仿宋"/>
                <w:color w:val="auto"/>
                <w:kern w:val="0"/>
                <w:sz w:val="24"/>
                <w:szCs w:val="24"/>
                <w:highlight w:val="none"/>
              </w:rPr>
            </w:pPr>
            <w:r>
              <w:rPr>
                <w:rFonts w:hint="eastAsia" w:ascii="仿宋" w:hAnsi="仿宋" w:eastAsia="仿宋" w:cs="仿宋"/>
                <w:i w:val="0"/>
                <w:color w:val="auto"/>
                <w:kern w:val="0"/>
                <w:sz w:val="24"/>
                <w:szCs w:val="24"/>
                <w:highlight w:val="none"/>
                <w:u w:val="none"/>
                <w:lang w:val="en-US" w:eastAsia="zh-CN" w:bidi="ar-SA"/>
              </w:rPr>
              <w:t>常州清潭综合市场有限公司</w:t>
            </w:r>
          </w:p>
        </w:tc>
      </w:tr>
    </w:tbl>
    <w:p w14:paraId="37AB5348">
      <w:pPr>
        <w:pStyle w:val="2"/>
        <w:spacing w:line="360" w:lineRule="auto"/>
        <w:ind w:left="0" w:left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eastAsia="zh-CN"/>
        </w:rPr>
        <w:t>四</w:t>
      </w:r>
      <w:r>
        <w:rPr>
          <w:rFonts w:hint="eastAsia" w:ascii="仿宋" w:hAnsi="仿宋" w:eastAsia="仿宋" w:cs="仿宋"/>
          <w:b/>
          <w:bCs/>
          <w:color w:val="auto"/>
          <w:sz w:val="36"/>
          <w:szCs w:val="36"/>
          <w:highlight w:val="none"/>
        </w:rPr>
        <w:t>、服务</w:t>
      </w:r>
      <w:r>
        <w:rPr>
          <w:rFonts w:hint="eastAsia" w:ascii="仿宋" w:hAnsi="仿宋" w:eastAsia="仿宋" w:cs="仿宋"/>
          <w:b/>
          <w:bCs/>
          <w:color w:val="auto"/>
          <w:sz w:val="36"/>
          <w:szCs w:val="36"/>
          <w:highlight w:val="none"/>
          <w:lang w:eastAsia="zh-CN"/>
        </w:rPr>
        <w:t>要求</w:t>
      </w:r>
      <w:r>
        <w:rPr>
          <w:rFonts w:hint="eastAsia" w:ascii="仿宋" w:hAnsi="仿宋" w:eastAsia="仿宋" w:cs="仿宋"/>
          <w:b/>
          <w:bCs/>
          <w:color w:val="auto"/>
          <w:sz w:val="36"/>
          <w:szCs w:val="36"/>
          <w:highlight w:val="none"/>
        </w:rPr>
        <w:t>：</w:t>
      </w:r>
    </w:p>
    <w:p w14:paraId="725BD4A6">
      <w:pPr>
        <w:spacing w:line="360" w:lineRule="auto"/>
        <w:ind w:firstLine="504" w:firstLineChars="200"/>
        <w:rPr>
          <w:rFonts w:hint="eastAsia" w:ascii="仿宋" w:hAnsi="仿宋" w:eastAsia="仿宋" w:cs="仿宋"/>
          <w:color w:val="auto"/>
          <w:spacing w:val="6"/>
          <w:sz w:val="24"/>
          <w:szCs w:val="22"/>
          <w:highlight w:val="none"/>
        </w:rPr>
      </w:pPr>
      <w:r>
        <w:rPr>
          <w:rFonts w:hint="eastAsia" w:ascii="仿宋" w:hAnsi="仿宋" w:eastAsia="仿宋" w:cs="仿宋"/>
          <w:color w:val="auto"/>
          <w:spacing w:val="6"/>
          <w:sz w:val="24"/>
          <w:szCs w:val="22"/>
          <w:highlight w:val="none"/>
        </w:rPr>
        <w:t>1、</w:t>
      </w:r>
      <w:r>
        <w:rPr>
          <w:rFonts w:hint="eastAsia" w:ascii="仿宋" w:hAnsi="仿宋" w:eastAsia="仿宋" w:cs="仿宋"/>
          <w:color w:val="auto"/>
          <w:spacing w:val="6"/>
          <w:sz w:val="24"/>
          <w:szCs w:val="22"/>
          <w:highlight w:val="none"/>
          <w:lang w:eastAsia="zh-CN"/>
        </w:rPr>
        <w:t>投标人</w:t>
      </w:r>
      <w:r>
        <w:rPr>
          <w:rFonts w:hint="eastAsia" w:ascii="仿宋" w:hAnsi="仿宋" w:eastAsia="仿宋" w:cs="仿宋"/>
          <w:color w:val="auto"/>
          <w:spacing w:val="6"/>
          <w:sz w:val="24"/>
          <w:szCs w:val="22"/>
          <w:highlight w:val="none"/>
        </w:rPr>
        <w:t>应当依其职业准则履行诚信、勤勉之义务，严格按有关法、法规及相关行政规章的规定，做好</w:t>
      </w:r>
      <w:r>
        <w:rPr>
          <w:rFonts w:hint="eastAsia" w:ascii="仿宋" w:hAnsi="仿宋" w:eastAsia="仿宋" w:cs="仿宋"/>
          <w:color w:val="auto"/>
          <w:spacing w:val="6"/>
          <w:sz w:val="24"/>
          <w:szCs w:val="22"/>
          <w:highlight w:val="none"/>
          <w:lang w:eastAsia="zh-CN"/>
        </w:rPr>
        <w:t>招标人</w:t>
      </w:r>
      <w:r>
        <w:rPr>
          <w:rFonts w:hint="eastAsia" w:ascii="仿宋" w:hAnsi="仿宋" w:eastAsia="仿宋" w:cs="仿宋"/>
          <w:color w:val="auto"/>
          <w:spacing w:val="6"/>
          <w:sz w:val="24"/>
          <w:szCs w:val="22"/>
          <w:highlight w:val="none"/>
        </w:rPr>
        <w:t>委托的税务鉴证、涉税专项服务工作。</w:t>
      </w:r>
    </w:p>
    <w:p w14:paraId="454F255F">
      <w:pPr>
        <w:spacing w:line="360" w:lineRule="auto"/>
        <w:ind w:firstLine="504" w:firstLineChars="200"/>
        <w:rPr>
          <w:rFonts w:hint="eastAsia" w:ascii="仿宋" w:hAnsi="仿宋" w:eastAsia="仿宋" w:cs="仿宋"/>
          <w:color w:val="auto"/>
          <w:spacing w:val="6"/>
          <w:sz w:val="24"/>
          <w:szCs w:val="22"/>
          <w:highlight w:val="none"/>
        </w:rPr>
      </w:pPr>
      <w:r>
        <w:rPr>
          <w:rFonts w:hint="eastAsia" w:ascii="仿宋" w:hAnsi="仿宋" w:eastAsia="仿宋" w:cs="仿宋"/>
          <w:color w:val="auto"/>
          <w:spacing w:val="6"/>
          <w:sz w:val="24"/>
          <w:szCs w:val="22"/>
          <w:highlight w:val="none"/>
        </w:rPr>
        <w:t>2、</w:t>
      </w:r>
      <w:r>
        <w:rPr>
          <w:rFonts w:hint="eastAsia" w:ascii="仿宋" w:hAnsi="仿宋" w:eastAsia="仿宋" w:cs="仿宋"/>
          <w:color w:val="auto"/>
          <w:spacing w:val="6"/>
          <w:sz w:val="24"/>
          <w:szCs w:val="22"/>
          <w:highlight w:val="none"/>
          <w:lang w:eastAsia="zh-CN"/>
        </w:rPr>
        <w:t>投标人</w:t>
      </w:r>
      <w:r>
        <w:rPr>
          <w:rFonts w:hint="eastAsia" w:ascii="仿宋" w:hAnsi="仿宋" w:eastAsia="仿宋" w:cs="仿宋"/>
          <w:color w:val="auto"/>
          <w:spacing w:val="6"/>
          <w:sz w:val="24"/>
          <w:szCs w:val="22"/>
          <w:highlight w:val="none"/>
        </w:rPr>
        <w:t>经常与</w:t>
      </w:r>
      <w:r>
        <w:rPr>
          <w:rFonts w:hint="eastAsia" w:ascii="仿宋" w:hAnsi="仿宋" w:eastAsia="仿宋" w:cs="仿宋"/>
          <w:color w:val="auto"/>
          <w:spacing w:val="6"/>
          <w:sz w:val="24"/>
          <w:szCs w:val="22"/>
          <w:highlight w:val="none"/>
          <w:lang w:eastAsia="zh-CN"/>
        </w:rPr>
        <w:t>招标人</w:t>
      </w:r>
      <w:r>
        <w:rPr>
          <w:rFonts w:hint="eastAsia" w:ascii="仿宋" w:hAnsi="仿宋" w:eastAsia="仿宋" w:cs="仿宋"/>
          <w:color w:val="auto"/>
          <w:spacing w:val="6"/>
          <w:sz w:val="24"/>
          <w:szCs w:val="22"/>
          <w:highlight w:val="none"/>
        </w:rPr>
        <w:t>及相关企业进行联系与沟通，及时向</w:t>
      </w:r>
      <w:r>
        <w:rPr>
          <w:rFonts w:hint="eastAsia" w:ascii="仿宋" w:hAnsi="仿宋" w:eastAsia="仿宋" w:cs="仿宋"/>
          <w:color w:val="auto"/>
          <w:spacing w:val="6"/>
          <w:sz w:val="24"/>
          <w:szCs w:val="22"/>
          <w:highlight w:val="none"/>
          <w:lang w:eastAsia="zh-CN"/>
        </w:rPr>
        <w:t>招标人</w:t>
      </w:r>
      <w:r>
        <w:rPr>
          <w:rFonts w:hint="eastAsia" w:ascii="仿宋" w:hAnsi="仿宋" w:eastAsia="仿宋" w:cs="仿宋"/>
          <w:color w:val="auto"/>
          <w:spacing w:val="6"/>
          <w:sz w:val="24"/>
          <w:szCs w:val="22"/>
          <w:highlight w:val="none"/>
        </w:rPr>
        <w:t>及相关企业提供相关工作的进展情况。</w:t>
      </w:r>
    </w:p>
    <w:p w14:paraId="6B598BE8">
      <w:pPr>
        <w:spacing w:line="360" w:lineRule="auto"/>
        <w:ind w:firstLine="504" w:firstLineChars="200"/>
        <w:rPr>
          <w:rFonts w:hint="eastAsia" w:ascii="仿宋" w:hAnsi="仿宋" w:eastAsia="仿宋" w:cs="仿宋"/>
          <w:color w:val="auto"/>
          <w:spacing w:val="6"/>
          <w:sz w:val="24"/>
          <w:szCs w:val="22"/>
          <w:highlight w:val="none"/>
        </w:rPr>
      </w:pPr>
      <w:r>
        <w:rPr>
          <w:rFonts w:hint="eastAsia" w:ascii="仿宋" w:hAnsi="仿宋" w:eastAsia="仿宋" w:cs="仿宋"/>
          <w:color w:val="auto"/>
          <w:spacing w:val="6"/>
          <w:sz w:val="24"/>
          <w:szCs w:val="22"/>
          <w:highlight w:val="none"/>
        </w:rPr>
        <w:t>3、指定专业人员作为联系人，定期与</w:t>
      </w:r>
      <w:r>
        <w:rPr>
          <w:rFonts w:hint="eastAsia" w:ascii="仿宋" w:hAnsi="仿宋" w:eastAsia="仿宋" w:cs="仿宋"/>
          <w:color w:val="auto"/>
          <w:spacing w:val="6"/>
          <w:sz w:val="24"/>
          <w:szCs w:val="22"/>
          <w:highlight w:val="none"/>
          <w:lang w:eastAsia="zh-CN"/>
        </w:rPr>
        <w:t>招标人</w:t>
      </w:r>
      <w:r>
        <w:rPr>
          <w:rFonts w:hint="eastAsia" w:ascii="仿宋" w:hAnsi="仿宋" w:eastAsia="仿宋" w:cs="仿宋"/>
          <w:color w:val="auto"/>
          <w:spacing w:val="6"/>
          <w:sz w:val="24"/>
          <w:szCs w:val="22"/>
          <w:highlight w:val="none"/>
        </w:rPr>
        <w:t>及相关企业负责人或财务相关人员沟通交流，必要时提供书面的建议。</w:t>
      </w:r>
    </w:p>
    <w:p w14:paraId="5F71C62C">
      <w:pPr>
        <w:spacing w:line="360" w:lineRule="auto"/>
        <w:ind w:firstLine="504" w:firstLineChars="200"/>
        <w:rPr>
          <w:rFonts w:hint="eastAsia" w:ascii="仿宋" w:hAnsi="仿宋" w:eastAsia="仿宋" w:cs="仿宋"/>
          <w:color w:val="auto"/>
          <w:spacing w:val="6"/>
          <w:sz w:val="24"/>
          <w:szCs w:val="22"/>
          <w:highlight w:val="none"/>
        </w:rPr>
      </w:pPr>
      <w:r>
        <w:rPr>
          <w:rFonts w:hint="eastAsia" w:ascii="仿宋" w:hAnsi="仿宋" w:eastAsia="仿宋" w:cs="仿宋"/>
          <w:color w:val="auto"/>
          <w:spacing w:val="6"/>
          <w:sz w:val="24"/>
          <w:szCs w:val="22"/>
          <w:highlight w:val="none"/>
        </w:rPr>
        <w:t>4、对服务过程中知悉的商业秘密负有保密义务。</w:t>
      </w:r>
    </w:p>
    <w:p w14:paraId="7873943C">
      <w:pPr>
        <w:pStyle w:val="2"/>
        <w:spacing w:line="360" w:lineRule="auto"/>
        <w:ind w:left="0" w:leftChars="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lang w:val="en-US" w:eastAsia="zh-CN"/>
        </w:rPr>
        <w:t>五</w:t>
      </w:r>
      <w:r>
        <w:rPr>
          <w:rFonts w:hint="eastAsia" w:ascii="仿宋" w:hAnsi="仿宋" w:eastAsia="仿宋" w:cs="仿宋"/>
          <w:b/>
          <w:bCs/>
          <w:color w:val="auto"/>
          <w:sz w:val="36"/>
          <w:szCs w:val="36"/>
          <w:highlight w:val="none"/>
        </w:rPr>
        <w:t>、服务</w:t>
      </w:r>
      <w:r>
        <w:rPr>
          <w:rFonts w:hint="eastAsia" w:ascii="仿宋" w:hAnsi="仿宋" w:eastAsia="仿宋" w:cs="仿宋"/>
          <w:b/>
          <w:bCs/>
          <w:color w:val="auto"/>
          <w:sz w:val="36"/>
          <w:szCs w:val="36"/>
          <w:highlight w:val="none"/>
          <w:lang w:eastAsia="zh-CN"/>
        </w:rPr>
        <w:t>期限</w:t>
      </w:r>
      <w:r>
        <w:rPr>
          <w:rFonts w:hint="eastAsia" w:ascii="仿宋" w:hAnsi="仿宋" w:eastAsia="仿宋" w:cs="仿宋"/>
          <w:b/>
          <w:bCs/>
          <w:color w:val="auto"/>
          <w:sz w:val="36"/>
          <w:szCs w:val="36"/>
          <w:highlight w:val="none"/>
        </w:rPr>
        <w:t>:</w:t>
      </w:r>
    </w:p>
    <w:p w14:paraId="2E2FB5B9">
      <w:pPr>
        <w:widowControl/>
        <w:spacing w:line="360" w:lineRule="auto"/>
        <w:ind w:firstLine="504" w:firstLineChars="200"/>
        <w:rPr>
          <w:rFonts w:hint="eastAsia" w:ascii="仿宋" w:hAnsi="仿宋" w:eastAsia="仿宋" w:cs="仿宋"/>
          <w:color w:val="auto"/>
          <w:spacing w:val="6"/>
          <w:sz w:val="24"/>
          <w:szCs w:val="22"/>
          <w:highlight w:val="none"/>
          <w:lang w:val="en-US" w:eastAsia="zh-CN"/>
        </w:rPr>
      </w:pPr>
      <w:r>
        <w:rPr>
          <w:rFonts w:hint="eastAsia" w:ascii="仿宋" w:hAnsi="仿宋" w:eastAsia="仿宋" w:cs="仿宋"/>
          <w:color w:val="auto"/>
          <w:spacing w:val="6"/>
          <w:sz w:val="24"/>
          <w:szCs w:val="22"/>
          <w:highlight w:val="none"/>
        </w:rPr>
        <w:t>三年（</w:t>
      </w:r>
      <w:r>
        <w:rPr>
          <w:rFonts w:hint="eastAsia" w:ascii="仿宋" w:hAnsi="仿宋" w:eastAsia="仿宋" w:cs="仿宋"/>
          <w:color w:val="auto"/>
          <w:spacing w:val="6"/>
          <w:sz w:val="24"/>
          <w:szCs w:val="22"/>
          <w:highlight w:val="none"/>
          <w:lang w:val="en-US" w:eastAsia="zh-CN"/>
        </w:rPr>
        <w:t>报告所属期</w:t>
      </w:r>
      <w:r>
        <w:rPr>
          <w:rFonts w:hint="eastAsia" w:ascii="仿宋" w:hAnsi="仿宋" w:eastAsia="仿宋" w:cs="仿宋"/>
          <w:color w:val="auto"/>
          <w:spacing w:val="6"/>
          <w:sz w:val="24"/>
          <w:szCs w:val="22"/>
          <w:highlight w:val="none"/>
        </w:rPr>
        <w:t>202</w:t>
      </w:r>
      <w:r>
        <w:rPr>
          <w:rFonts w:hint="eastAsia" w:ascii="仿宋" w:hAnsi="仿宋" w:eastAsia="仿宋" w:cs="仿宋"/>
          <w:color w:val="auto"/>
          <w:spacing w:val="6"/>
          <w:sz w:val="24"/>
          <w:szCs w:val="22"/>
          <w:highlight w:val="none"/>
          <w:lang w:val="en-US" w:eastAsia="zh-CN"/>
        </w:rPr>
        <w:t>5</w:t>
      </w:r>
      <w:r>
        <w:rPr>
          <w:rFonts w:hint="eastAsia" w:ascii="仿宋" w:hAnsi="仿宋" w:eastAsia="仿宋" w:cs="仿宋"/>
          <w:color w:val="auto"/>
          <w:spacing w:val="6"/>
          <w:sz w:val="24"/>
          <w:szCs w:val="22"/>
          <w:highlight w:val="none"/>
        </w:rPr>
        <w:t>年度、202</w:t>
      </w:r>
      <w:r>
        <w:rPr>
          <w:rFonts w:hint="eastAsia" w:ascii="仿宋" w:hAnsi="仿宋" w:eastAsia="仿宋" w:cs="仿宋"/>
          <w:color w:val="auto"/>
          <w:spacing w:val="6"/>
          <w:sz w:val="24"/>
          <w:szCs w:val="22"/>
          <w:highlight w:val="none"/>
          <w:lang w:val="en-US" w:eastAsia="zh-CN"/>
        </w:rPr>
        <w:t>6</w:t>
      </w:r>
      <w:r>
        <w:rPr>
          <w:rFonts w:hint="eastAsia" w:ascii="仿宋" w:hAnsi="仿宋" w:eastAsia="仿宋" w:cs="仿宋"/>
          <w:color w:val="auto"/>
          <w:spacing w:val="6"/>
          <w:sz w:val="24"/>
          <w:szCs w:val="22"/>
          <w:highlight w:val="none"/>
        </w:rPr>
        <w:t>年度、202</w:t>
      </w:r>
      <w:r>
        <w:rPr>
          <w:rFonts w:hint="eastAsia" w:ascii="仿宋" w:hAnsi="仿宋" w:eastAsia="仿宋" w:cs="仿宋"/>
          <w:color w:val="auto"/>
          <w:spacing w:val="6"/>
          <w:sz w:val="24"/>
          <w:szCs w:val="22"/>
          <w:highlight w:val="none"/>
          <w:lang w:val="en-US" w:eastAsia="zh-CN"/>
        </w:rPr>
        <w:t>7</w:t>
      </w:r>
      <w:r>
        <w:rPr>
          <w:rFonts w:hint="eastAsia" w:ascii="仿宋" w:hAnsi="仿宋" w:eastAsia="仿宋" w:cs="仿宋"/>
          <w:color w:val="auto"/>
          <w:spacing w:val="6"/>
          <w:sz w:val="24"/>
          <w:szCs w:val="22"/>
          <w:highlight w:val="none"/>
        </w:rPr>
        <w:t>年度），成交后签订框架合同，具体项目实际委托时按</w:t>
      </w:r>
      <w:r>
        <w:rPr>
          <w:rFonts w:hint="eastAsia" w:ascii="仿宋" w:hAnsi="仿宋" w:eastAsia="仿宋" w:cs="仿宋"/>
          <w:color w:val="auto"/>
          <w:spacing w:val="6"/>
          <w:sz w:val="24"/>
          <w:szCs w:val="22"/>
          <w:highlight w:val="none"/>
          <w:lang w:val="en-US" w:eastAsia="zh-CN"/>
        </w:rPr>
        <w:t>实际所属</w:t>
      </w:r>
      <w:r>
        <w:rPr>
          <w:rFonts w:hint="eastAsia" w:ascii="仿宋" w:hAnsi="仿宋" w:eastAsia="仿宋" w:cs="仿宋"/>
          <w:color w:val="auto"/>
          <w:spacing w:val="6"/>
          <w:sz w:val="24"/>
          <w:szCs w:val="22"/>
          <w:highlight w:val="none"/>
        </w:rPr>
        <w:t>各</w:t>
      </w:r>
      <w:r>
        <w:rPr>
          <w:rFonts w:hint="eastAsia" w:ascii="仿宋" w:hAnsi="仿宋" w:eastAsia="仿宋" w:cs="仿宋"/>
          <w:color w:val="auto"/>
          <w:spacing w:val="6"/>
          <w:sz w:val="24"/>
          <w:szCs w:val="22"/>
          <w:highlight w:val="none"/>
          <w:lang w:val="en-US" w:eastAsia="zh-CN"/>
        </w:rPr>
        <w:t>主体</w:t>
      </w:r>
      <w:r>
        <w:rPr>
          <w:rFonts w:hint="eastAsia" w:ascii="仿宋" w:hAnsi="仿宋" w:eastAsia="仿宋" w:cs="仿宋"/>
          <w:color w:val="auto"/>
          <w:spacing w:val="6"/>
          <w:sz w:val="24"/>
          <w:szCs w:val="22"/>
          <w:highlight w:val="none"/>
        </w:rPr>
        <w:t>公司另行签订项目业务约定书，以保证成本归集原则。</w:t>
      </w:r>
    </w:p>
    <w:p w14:paraId="03FE237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33463"/>
    <w:rsid w:val="5703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rPr>
      <w:kern w:val="0"/>
      <w:sz w:val="20"/>
      <w:szCs w:val="24"/>
    </w:rPr>
  </w:style>
  <w:style w:type="paragraph" w:styleId="3">
    <w:name w:val="Body Text First Indent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2025-02-27T10:41:00Z</dcterms:created>
  <dc:creator>左学文</dc:creator>
  <cp:lastModifiedBy>左学文</cp:lastModifiedBy>
  <dcterms:modified xsi:type="dcterms:W3CDTF">2025-02-27T10:42:02Z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F2D4A2FCE2FE4C64BA7066AC393AED1A_11</vt:lpwstr>
  </property>
  <property fmtid="{D5CDD505-2E9C-101B-9397-08002B2CF9AE}" pid="4" name="KSOTemplateDocerSaveRecord">
    <vt:lpwstr>eyJoZGlkIjoiYjc1YTZhOTFhNTJmMzZlMTNiYjkzYzk2MWY4NDQ1NzEifQ==</vt:lpwstr>
  </property>
</Properties>
</file>